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390" w:rsidRDefault="006C00F0">
      <w:pPr>
        <w:pStyle w:val="3"/>
        <w:jc w:val="left"/>
        <w:rPr>
          <w:b w:val="0"/>
          <w:sz w:val="16"/>
          <w:szCs w:val="16"/>
        </w:rPr>
      </w:pPr>
      <w:r w:rsidRPr="006C00F0">
        <w:pict>
          <v:rect id="_x0000_s1026" style="position:absolute;margin-left:-18pt;margin-top:-59.35pt;width:549pt;height:774pt;z-index:251657216;mso-wrap-style:none;v-text-anchor:middle" filled="f" strokeweight=".26mm">
            <v:stroke endcap="square"/>
          </v:rect>
        </w:pict>
      </w:r>
    </w:p>
    <w:p w:rsidR="00A00390" w:rsidRDefault="00D30399">
      <w:pPr>
        <w:pStyle w:val="3"/>
      </w:pPr>
      <w:r>
        <w:rPr>
          <w:b w:val="0"/>
          <w:noProof/>
          <w:sz w:val="16"/>
          <w:szCs w:val="16"/>
          <w:lang w:eastAsia="el-GR"/>
        </w:rPr>
        <w:drawing>
          <wp:inline distT="0" distB="0" distL="0" distR="0">
            <wp:extent cx="342900" cy="342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7" t="-108" r="-107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90" w:rsidRDefault="00A00390">
      <w:pPr>
        <w:pStyle w:val="3"/>
      </w:pPr>
      <w:r>
        <w:t>ΥΠΕΥΘΥΝΗ ΔΗΛΩΣΗ</w:t>
      </w:r>
    </w:p>
    <w:p w:rsidR="00A00390" w:rsidRDefault="00A0039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A00390" w:rsidRDefault="00A00390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:rsidR="00A00390" w:rsidRDefault="00A00390">
      <w:pPr>
        <w:pStyle w:val="21"/>
        <w:ind w:right="484"/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A00390" w:rsidRDefault="00A00390">
      <w:pPr>
        <w:pStyle w:val="21"/>
        <w:ind w:right="484"/>
      </w:pPr>
      <w:r>
        <w:rPr>
          <w:sz w:val="18"/>
        </w:rPr>
        <w:t>(άρθρο 8 παρ. 4 Ν. 1599/1986)</w:t>
      </w:r>
    </w:p>
    <w:p w:rsidR="00A00390" w:rsidRDefault="00A00390">
      <w:pPr>
        <w:pStyle w:val="a5"/>
        <w:jc w:val="left"/>
        <w:rPr>
          <w:bCs/>
          <w:sz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41"/>
        <w:gridCol w:w="6"/>
      </w:tblGrid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Pr="00FC4526" w:rsidRDefault="00E860BF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lang w:val="en-US"/>
              </w:rPr>
            </w:pP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>ΔΙΕΥΘΥΝΣΗ  ΔΕΥΤΕΡΟΒΑΘΜΙΑΣ  ΕΚΠΑΙΔΕΥ</w:t>
            </w:r>
            <w:r w:rsidR="00A00390"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ΣΗΣ </w:t>
            </w: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 ΗΜΑΘΙΑΣ</w:t>
            </w:r>
          </w:p>
        </w:tc>
      </w:tr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A00390" w:rsidRDefault="00A00390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A00390" w:rsidRDefault="00A0039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20"/>
      </w:tblGrid>
      <w:tr w:rsidR="00A00390">
        <w:tc>
          <w:tcPr>
            <w:tcW w:w="10320" w:type="dxa"/>
            <w:shd w:val="clear" w:color="auto" w:fill="auto"/>
            <w:vAlign w:val="center"/>
          </w:tcPr>
          <w:p w:rsidR="00A00390" w:rsidRDefault="00A00390">
            <w:pPr>
              <w:spacing w:line="360" w:lineRule="auto"/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0155"/>
            </w:tblGrid>
            <w:tr w:rsidR="00A00390">
              <w:tc>
                <w:tcPr>
                  <w:tcW w:w="10155" w:type="dxa"/>
                  <w:shd w:val="clear" w:color="auto" w:fill="auto"/>
                  <w:vAlign w:val="center"/>
                </w:tcPr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έχει ασκηθεί εις 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 της γενετήσιας ζωής (παρ. 1, άρθ. 41, «Πειθαρχικό Δίκαιο εκπαιδευτικών δημοσίων σχολείων», Ν.4301 (ΦΕΚ Α' 223/7-10-2014)).</w:t>
                  </w:r>
                </w:p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εμπίπτω στα κωλύματα του άρθρου 8,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(3)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«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Ποινική καταδίκη, στερητική ή επικουρική δικαστική συμπαράσταση</w:t>
                  </w:r>
                  <w:r>
                    <w:rPr>
                      <w:rFonts w:ascii="Arial" w:hAnsi="Arial" w:cs="Arial"/>
                      <w:sz w:val="18"/>
                    </w:rPr>
                    <w:t xml:space="preserve">», </w:t>
                  </w:r>
                </w:p>
                <w:p w:rsidR="00A00390" w:rsidRDefault="00A00390">
                  <w:pPr>
                    <w:pStyle w:val="ac"/>
                    <w:spacing w:line="360" w:lineRule="auto"/>
                    <w:ind w:left="720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Ν. 3528/2007 (ΦΕΚ 26 A’/9-2-2007).</w:t>
                  </w:r>
                </w:p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είμαι συνταξιούχος του δημοσίου τομέα ή άλλου ασφαλιστικού φορέα και δεν ασκώ εμπορία κατ’ επάγγελμα.</w:t>
                  </w:r>
                </w:p>
              </w:tc>
            </w:tr>
          </w:tbl>
          <w:p w:rsidR="00A00390" w:rsidRDefault="00A00390">
            <w:pPr>
              <w:pStyle w:val="ac"/>
            </w:pPr>
          </w:p>
        </w:tc>
      </w:tr>
    </w:tbl>
    <w:p w:rsidR="00A00390" w:rsidRDefault="00A00390">
      <w:pPr>
        <w:pStyle w:val="a5"/>
        <w:sectPr w:rsidR="00A00390">
          <w:headerReference w:type="defaul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p w:rsidR="00A00390" w:rsidRPr="00021EB1" w:rsidRDefault="00A00390">
      <w:pPr>
        <w:pStyle w:val="ab"/>
        <w:ind w:left="0" w:right="484"/>
        <w:jc w:val="right"/>
        <w:rPr>
          <w:lang w:val="en-US"/>
        </w:rPr>
      </w:pPr>
      <w:r>
        <w:rPr>
          <w:sz w:val="16"/>
        </w:rPr>
        <w:lastRenderedPageBreak/>
        <w:t>Ημερομηνία:</w:t>
      </w:r>
      <w:r w:rsidRPr="008C0207">
        <w:rPr>
          <w:sz w:val="16"/>
        </w:rPr>
        <w:t xml:space="preserve"> </w:t>
      </w:r>
      <w:r w:rsidR="00021EB1">
        <w:rPr>
          <w:sz w:val="16"/>
        </w:rPr>
        <w:t>……</w:t>
      </w:r>
      <w:r w:rsidR="00021EB1" w:rsidRPr="00021EB1">
        <w:rPr>
          <w:sz w:val="16"/>
        </w:rPr>
        <w:t>/</w:t>
      </w:r>
      <w:r w:rsidR="00021EB1">
        <w:rPr>
          <w:sz w:val="16"/>
        </w:rPr>
        <w:t>……</w:t>
      </w:r>
      <w:r>
        <w:rPr>
          <w:sz w:val="16"/>
        </w:rPr>
        <w:t xml:space="preserve"> /20</w:t>
      </w:r>
      <w:r w:rsidR="00021EB1">
        <w:rPr>
          <w:sz w:val="16"/>
          <w:lang w:val="en-US"/>
        </w:rPr>
        <w:t>…..</w:t>
      </w:r>
    </w:p>
    <w:p w:rsidR="00A00390" w:rsidRPr="008C0207" w:rsidRDefault="00A00390">
      <w:pPr>
        <w:pStyle w:val="ab"/>
        <w:ind w:left="0" w:right="484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Ο – Η Δηλ.</w:t>
      </w: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(Υπογραφή)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>
      <w:pPr>
        <w:pStyle w:val="ab"/>
        <w:jc w:val="both"/>
      </w:pPr>
      <w:r>
        <w:rPr>
          <w:sz w:val="16"/>
          <w:szCs w:val="16"/>
        </w:rPr>
        <w:t xml:space="preserve">(1) Αναγράφεται ολογράφως.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(3) άρθ. 8, «Ποινική καταδίκη, στερητική ή επικουρική δικαστική συμπαράσταση», Ν. 3528/2007 (ΦΕΚ 26 A’/9-2-2007) Δεν διορίζονται υπάλληλοι: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β) Οι υπόδικοι που έχουν παραπεμφθεί με τελεσίδικο βούλευμα για κακούργημα ή για πλημμέλημα της περίπτωσης α΄, έστω και αν το αδίκημα έχει παραγραφεί.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γ) Όσοι, λόγω καταδίκης, έχουν στερηθεί τα πολιτικά τους δικαιώματα και για όσο χρόνο διαρκεί η στέρηση αυτή.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/>
    <w:sectPr w:rsidR="00A00390" w:rsidSect="00B562DD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3BC" w:rsidRDefault="005963BC">
      <w:r>
        <w:separator/>
      </w:r>
    </w:p>
  </w:endnote>
  <w:endnote w:type="continuationSeparator" w:id="1">
    <w:p w:rsidR="005963BC" w:rsidRDefault="0059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3BC" w:rsidRDefault="005963BC">
      <w:r>
        <w:separator/>
      </w:r>
    </w:p>
  </w:footnote>
  <w:footnote w:type="continuationSeparator" w:id="1">
    <w:p w:rsidR="005963BC" w:rsidRDefault="00596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90" w:rsidRPr="008C0207" w:rsidRDefault="00A00390" w:rsidP="008C0207">
    <w:pPr>
      <w:pStyle w:val="a9"/>
    </w:pPr>
    <w:r w:rsidRPr="008C020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24"/>
        <w:lang w:val="el-G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EBF"/>
    <w:rsid w:val="00021EB1"/>
    <w:rsid w:val="00117C13"/>
    <w:rsid w:val="004E52DA"/>
    <w:rsid w:val="00585D55"/>
    <w:rsid w:val="005963BC"/>
    <w:rsid w:val="006C00F0"/>
    <w:rsid w:val="00720277"/>
    <w:rsid w:val="00817CF4"/>
    <w:rsid w:val="008C0207"/>
    <w:rsid w:val="008D0322"/>
    <w:rsid w:val="00A00390"/>
    <w:rsid w:val="00B562DD"/>
    <w:rsid w:val="00D30399"/>
    <w:rsid w:val="00E860BF"/>
    <w:rsid w:val="00E91EBF"/>
    <w:rsid w:val="00FC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62DD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62DD"/>
    <w:pPr>
      <w:keepNext/>
      <w:tabs>
        <w:tab w:val="num" w:pos="0"/>
      </w:tabs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B562DD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562DD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B562DD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562DD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562DD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562DD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562DD"/>
    <w:pPr>
      <w:keepNext/>
      <w:tabs>
        <w:tab w:val="num" w:pos="0"/>
      </w:tabs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62DD"/>
  </w:style>
  <w:style w:type="character" w:customStyle="1" w:styleId="WW8Num1z1">
    <w:name w:val="WW8Num1z1"/>
    <w:rsid w:val="00B562DD"/>
  </w:style>
  <w:style w:type="character" w:customStyle="1" w:styleId="WW8Num1z2">
    <w:name w:val="WW8Num1z2"/>
    <w:rsid w:val="00B562DD"/>
  </w:style>
  <w:style w:type="character" w:customStyle="1" w:styleId="WW8Num1z3">
    <w:name w:val="WW8Num1z3"/>
    <w:rsid w:val="00B562DD"/>
  </w:style>
  <w:style w:type="character" w:customStyle="1" w:styleId="WW8Num1z4">
    <w:name w:val="WW8Num1z4"/>
    <w:rsid w:val="00B562DD"/>
  </w:style>
  <w:style w:type="character" w:customStyle="1" w:styleId="WW8Num1z5">
    <w:name w:val="WW8Num1z5"/>
    <w:rsid w:val="00B562DD"/>
  </w:style>
  <w:style w:type="character" w:customStyle="1" w:styleId="WW8Num1z6">
    <w:name w:val="WW8Num1z6"/>
    <w:rsid w:val="00B562DD"/>
  </w:style>
  <w:style w:type="character" w:customStyle="1" w:styleId="WW8Num1z7">
    <w:name w:val="WW8Num1z7"/>
    <w:rsid w:val="00B562DD"/>
  </w:style>
  <w:style w:type="character" w:customStyle="1" w:styleId="WW8Num1z8">
    <w:name w:val="WW8Num1z8"/>
    <w:rsid w:val="00B562DD"/>
  </w:style>
  <w:style w:type="character" w:customStyle="1" w:styleId="WW8Num2z0">
    <w:name w:val="WW8Num2z0"/>
    <w:rsid w:val="00B562DD"/>
    <w:rPr>
      <w:rFonts w:ascii="Arial" w:eastAsia="Times New Roman" w:hAnsi="Arial" w:cs="Arial"/>
      <w:sz w:val="18"/>
      <w:szCs w:val="24"/>
      <w:lang w:val="el-GR" w:bidi="ar-SA"/>
    </w:rPr>
  </w:style>
  <w:style w:type="character" w:customStyle="1" w:styleId="WW8Num2z1">
    <w:name w:val="WW8Num2z1"/>
    <w:rsid w:val="00B562DD"/>
  </w:style>
  <w:style w:type="character" w:customStyle="1" w:styleId="WW8Num2z2">
    <w:name w:val="WW8Num2z2"/>
    <w:rsid w:val="00B562DD"/>
  </w:style>
  <w:style w:type="character" w:customStyle="1" w:styleId="WW8Num2z3">
    <w:name w:val="WW8Num2z3"/>
    <w:rsid w:val="00B562DD"/>
  </w:style>
  <w:style w:type="character" w:customStyle="1" w:styleId="WW8Num2z4">
    <w:name w:val="WW8Num2z4"/>
    <w:rsid w:val="00B562DD"/>
  </w:style>
  <w:style w:type="character" w:customStyle="1" w:styleId="WW8Num2z5">
    <w:name w:val="WW8Num2z5"/>
    <w:rsid w:val="00B562DD"/>
  </w:style>
  <w:style w:type="character" w:customStyle="1" w:styleId="WW8Num2z6">
    <w:name w:val="WW8Num2z6"/>
    <w:rsid w:val="00B562DD"/>
  </w:style>
  <w:style w:type="character" w:customStyle="1" w:styleId="WW8Num2z7">
    <w:name w:val="WW8Num2z7"/>
    <w:rsid w:val="00B562DD"/>
  </w:style>
  <w:style w:type="character" w:customStyle="1" w:styleId="WW8Num2z8">
    <w:name w:val="WW8Num2z8"/>
    <w:rsid w:val="00B562DD"/>
  </w:style>
  <w:style w:type="character" w:customStyle="1" w:styleId="WW8Num3z0">
    <w:name w:val="WW8Num3z0"/>
    <w:rsid w:val="00B562DD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B562DD"/>
    <w:rPr>
      <w:rFonts w:ascii="Courier New" w:hAnsi="Courier New" w:cs="Courier New" w:hint="default"/>
    </w:rPr>
  </w:style>
  <w:style w:type="character" w:customStyle="1" w:styleId="WW8Num3z2">
    <w:name w:val="WW8Num3z2"/>
    <w:rsid w:val="00B562DD"/>
    <w:rPr>
      <w:rFonts w:ascii="Wingdings" w:hAnsi="Wingdings" w:cs="Wingdings" w:hint="default"/>
    </w:rPr>
  </w:style>
  <w:style w:type="character" w:customStyle="1" w:styleId="WW8Num3z3">
    <w:name w:val="WW8Num3z3"/>
    <w:rsid w:val="00B562DD"/>
    <w:rPr>
      <w:rFonts w:ascii="Symbol" w:hAnsi="Symbol" w:cs="Symbol" w:hint="default"/>
    </w:rPr>
  </w:style>
  <w:style w:type="character" w:customStyle="1" w:styleId="WW8Num4z0">
    <w:name w:val="WW8Num4z0"/>
    <w:rsid w:val="00B562DD"/>
    <w:rPr>
      <w:rFonts w:ascii="Symbol" w:eastAsia="Times New Roman" w:hAnsi="Symbol" w:cs="Arial" w:hint="default"/>
    </w:rPr>
  </w:style>
  <w:style w:type="character" w:customStyle="1" w:styleId="WW8Num4z1">
    <w:name w:val="WW8Num4z1"/>
    <w:rsid w:val="00B562DD"/>
    <w:rPr>
      <w:rFonts w:ascii="Courier New" w:hAnsi="Courier New" w:cs="Courier New" w:hint="default"/>
    </w:rPr>
  </w:style>
  <w:style w:type="character" w:customStyle="1" w:styleId="WW8Num4z2">
    <w:name w:val="WW8Num4z2"/>
    <w:rsid w:val="00B562DD"/>
    <w:rPr>
      <w:rFonts w:ascii="Wingdings" w:hAnsi="Wingdings" w:cs="Wingdings" w:hint="default"/>
    </w:rPr>
  </w:style>
  <w:style w:type="character" w:customStyle="1" w:styleId="WW8Num4z3">
    <w:name w:val="WW8Num4z3"/>
    <w:rsid w:val="00B562DD"/>
    <w:rPr>
      <w:rFonts w:ascii="Symbol" w:hAnsi="Symbol" w:cs="Symbol" w:hint="default"/>
    </w:rPr>
  </w:style>
  <w:style w:type="character" w:customStyle="1" w:styleId="WW8Num5z0">
    <w:name w:val="WW8Num5z0"/>
    <w:rsid w:val="00B562DD"/>
    <w:rPr>
      <w:rFonts w:hint="default"/>
    </w:rPr>
  </w:style>
  <w:style w:type="character" w:customStyle="1" w:styleId="WW8Num5z1">
    <w:name w:val="WW8Num5z1"/>
    <w:rsid w:val="00B562DD"/>
  </w:style>
  <w:style w:type="character" w:customStyle="1" w:styleId="WW8Num5z2">
    <w:name w:val="WW8Num5z2"/>
    <w:rsid w:val="00B562DD"/>
  </w:style>
  <w:style w:type="character" w:customStyle="1" w:styleId="WW8Num5z3">
    <w:name w:val="WW8Num5z3"/>
    <w:rsid w:val="00B562DD"/>
  </w:style>
  <w:style w:type="character" w:customStyle="1" w:styleId="WW8Num5z4">
    <w:name w:val="WW8Num5z4"/>
    <w:rsid w:val="00B562DD"/>
  </w:style>
  <w:style w:type="character" w:customStyle="1" w:styleId="WW8Num5z5">
    <w:name w:val="WW8Num5z5"/>
    <w:rsid w:val="00B562DD"/>
  </w:style>
  <w:style w:type="character" w:customStyle="1" w:styleId="WW8Num5z6">
    <w:name w:val="WW8Num5z6"/>
    <w:rsid w:val="00B562DD"/>
  </w:style>
  <w:style w:type="character" w:customStyle="1" w:styleId="WW8Num5z7">
    <w:name w:val="WW8Num5z7"/>
    <w:rsid w:val="00B562DD"/>
  </w:style>
  <w:style w:type="character" w:customStyle="1" w:styleId="WW8Num5z8">
    <w:name w:val="WW8Num5z8"/>
    <w:rsid w:val="00B562DD"/>
  </w:style>
  <w:style w:type="character" w:customStyle="1" w:styleId="WW8Num6z0">
    <w:name w:val="WW8Num6z0"/>
    <w:rsid w:val="00B562DD"/>
    <w:rPr>
      <w:rFonts w:cs="Arial" w:hint="default"/>
      <w:sz w:val="22"/>
    </w:rPr>
  </w:style>
  <w:style w:type="character" w:customStyle="1" w:styleId="WW8Num6z1">
    <w:name w:val="WW8Num6z1"/>
    <w:rsid w:val="00B562DD"/>
  </w:style>
  <w:style w:type="character" w:customStyle="1" w:styleId="WW8Num6z2">
    <w:name w:val="WW8Num6z2"/>
    <w:rsid w:val="00B562DD"/>
  </w:style>
  <w:style w:type="character" w:customStyle="1" w:styleId="WW8Num6z3">
    <w:name w:val="WW8Num6z3"/>
    <w:rsid w:val="00B562DD"/>
  </w:style>
  <w:style w:type="character" w:customStyle="1" w:styleId="WW8Num6z4">
    <w:name w:val="WW8Num6z4"/>
    <w:rsid w:val="00B562DD"/>
  </w:style>
  <w:style w:type="character" w:customStyle="1" w:styleId="WW8Num6z5">
    <w:name w:val="WW8Num6z5"/>
    <w:rsid w:val="00B562DD"/>
  </w:style>
  <w:style w:type="character" w:customStyle="1" w:styleId="WW8Num6z6">
    <w:name w:val="WW8Num6z6"/>
    <w:rsid w:val="00B562DD"/>
  </w:style>
  <w:style w:type="character" w:customStyle="1" w:styleId="WW8Num6z7">
    <w:name w:val="WW8Num6z7"/>
    <w:rsid w:val="00B562DD"/>
  </w:style>
  <w:style w:type="character" w:customStyle="1" w:styleId="WW8Num6z8">
    <w:name w:val="WW8Num6z8"/>
    <w:rsid w:val="00B562DD"/>
  </w:style>
  <w:style w:type="character" w:customStyle="1" w:styleId="WW8Num7z0">
    <w:name w:val="WW8Num7z0"/>
    <w:rsid w:val="00B562DD"/>
  </w:style>
  <w:style w:type="character" w:customStyle="1" w:styleId="WW8Num8z0">
    <w:name w:val="WW8Num8z0"/>
    <w:rsid w:val="00B562DD"/>
    <w:rPr>
      <w:rFonts w:cs="Times New Roman" w:hint="default"/>
    </w:rPr>
  </w:style>
  <w:style w:type="character" w:customStyle="1" w:styleId="WW8Num8z1">
    <w:name w:val="WW8Num8z1"/>
    <w:rsid w:val="00B562DD"/>
  </w:style>
  <w:style w:type="character" w:customStyle="1" w:styleId="WW8Num8z2">
    <w:name w:val="WW8Num8z2"/>
    <w:rsid w:val="00B562DD"/>
  </w:style>
  <w:style w:type="character" w:customStyle="1" w:styleId="WW8Num8z3">
    <w:name w:val="WW8Num8z3"/>
    <w:rsid w:val="00B562DD"/>
  </w:style>
  <w:style w:type="character" w:customStyle="1" w:styleId="WW8Num8z4">
    <w:name w:val="WW8Num8z4"/>
    <w:rsid w:val="00B562DD"/>
  </w:style>
  <w:style w:type="character" w:customStyle="1" w:styleId="WW8Num8z5">
    <w:name w:val="WW8Num8z5"/>
    <w:rsid w:val="00B562DD"/>
  </w:style>
  <w:style w:type="character" w:customStyle="1" w:styleId="WW8Num8z6">
    <w:name w:val="WW8Num8z6"/>
    <w:rsid w:val="00B562DD"/>
  </w:style>
  <w:style w:type="character" w:customStyle="1" w:styleId="WW8Num8z7">
    <w:name w:val="WW8Num8z7"/>
    <w:rsid w:val="00B562DD"/>
  </w:style>
  <w:style w:type="character" w:customStyle="1" w:styleId="WW8Num8z8">
    <w:name w:val="WW8Num8z8"/>
    <w:rsid w:val="00B562DD"/>
  </w:style>
  <w:style w:type="character" w:customStyle="1" w:styleId="WW8Num9z0">
    <w:name w:val="WW8Num9z0"/>
    <w:rsid w:val="00B562DD"/>
    <w:rPr>
      <w:rFonts w:hint="default"/>
      <w:b/>
    </w:rPr>
  </w:style>
  <w:style w:type="character" w:customStyle="1" w:styleId="WW8Num10z0">
    <w:name w:val="WW8Num10z0"/>
    <w:rsid w:val="00B562DD"/>
    <w:rPr>
      <w:rFonts w:hint="default"/>
      <w:b/>
    </w:rPr>
  </w:style>
  <w:style w:type="character" w:customStyle="1" w:styleId="10">
    <w:name w:val="Προεπιλεγμένη γραμματοσειρά1"/>
    <w:rsid w:val="00B562DD"/>
  </w:style>
  <w:style w:type="character" w:customStyle="1" w:styleId="a3">
    <w:name w:val="Χαρακτήρες αρίθμησης"/>
    <w:rsid w:val="00B562DD"/>
  </w:style>
  <w:style w:type="paragraph" w:customStyle="1" w:styleId="a4">
    <w:name w:val="Επικεφαλίδα"/>
    <w:basedOn w:val="a"/>
    <w:next w:val="a5"/>
    <w:rsid w:val="00B56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562DD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B562DD"/>
    <w:rPr>
      <w:rFonts w:cs="Mangal"/>
    </w:rPr>
  </w:style>
  <w:style w:type="paragraph" w:styleId="a7">
    <w:name w:val="caption"/>
    <w:basedOn w:val="a"/>
    <w:qFormat/>
    <w:rsid w:val="00B562D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562DD"/>
    <w:pPr>
      <w:suppressLineNumbers/>
    </w:pPr>
    <w:rPr>
      <w:rFonts w:cs="Mangal"/>
    </w:rPr>
  </w:style>
  <w:style w:type="paragraph" w:styleId="a9">
    <w:name w:val="header"/>
    <w:basedOn w:val="a"/>
    <w:rsid w:val="00B562D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562D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rsid w:val="00B562DD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rsid w:val="00B562DD"/>
    <w:pPr>
      <w:suppressLineNumbers/>
    </w:pPr>
  </w:style>
  <w:style w:type="paragraph" w:customStyle="1" w:styleId="ad">
    <w:name w:val="Επικεφαλίδα πίνακα"/>
    <w:basedOn w:val="ac"/>
    <w:rsid w:val="00B562DD"/>
    <w:pPr>
      <w:jc w:val="center"/>
    </w:pPr>
    <w:rPr>
      <w:b/>
      <w:bCs/>
    </w:rPr>
  </w:style>
  <w:style w:type="paragraph" w:styleId="ae">
    <w:name w:val="Balloon Text"/>
    <w:basedOn w:val="a"/>
    <w:link w:val="Char"/>
    <w:uiPriority w:val="99"/>
    <w:semiHidden/>
    <w:unhideWhenUsed/>
    <w:rsid w:val="00E860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e"/>
    <w:uiPriority w:val="99"/>
    <w:semiHidden/>
    <w:rsid w:val="00E860B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2002-09-25T08:58:00Z</cp:lastPrinted>
  <dcterms:created xsi:type="dcterms:W3CDTF">2020-08-19T07:23:00Z</dcterms:created>
  <dcterms:modified xsi:type="dcterms:W3CDTF">2021-08-04T09:55:00Z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AuthorEmail">
    <vt:lpwstr>elavg@gspa.gr</vt:lpwstr>
  </property>
  <property fmtid="{D5CDD505-2E9C-101B-9397-08002B2CF9AE}" pid="4" name="_AuthorEmailDisplayName">
    <vt:lpwstr>ELEF AVGERI</vt:lpwstr>
  </property>
  <property fmtid="{D5CDD505-2E9C-101B-9397-08002B2CF9AE}" pid="5" name="_EmailSubject">
    <vt:lpwstr>Υλικο και παλι</vt:lpwstr>
  </property>
  <property fmtid="{D5CDD505-2E9C-101B-9397-08002B2CF9AE}" pid="6" name="_ReviewingToolsShownOnce">
    <vt:lpwstr/>
  </property>
</Properties>
</file>