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AC7" w:rsidRPr="00944342" w:rsidRDefault="00081447">
      <w:pPr>
        <w:rPr>
          <w:rFonts w:cstheme="minorHAnsi"/>
          <w:lang w:val="el-GR"/>
        </w:rPr>
      </w:pPr>
      <w:r w:rsidRPr="00944342">
        <w:rPr>
          <w:rFonts w:cstheme="minorHAnsi"/>
          <w:noProof/>
          <w:lang w:val="el-GR" w:eastAsia="el-GR"/>
        </w:rPr>
        <w:drawing>
          <wp:inline distT="0" distB="0" distL="0" distR="0">
            <wp:extent cx="7381240" cy="1285875"/>
            <wp:effectExtent l="0" t="0" r="0" b="9525"/>
            <wp:docPr id="3" name="Εικόνα 3" descr="Λογότυπο - Logo&#10;&#10;Εθνική Συνομοσπονδία Ατόμων με Αναπηρία (ΕΣΑμεΑ)&#10;National Confederation of Disabled People (NC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ge1-Top-RGB1.jpg"/>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381240" cy="1285875"/>
                    </a:xfrm>
                    <a:prstGeom prst="rect">
                      <a:avLst/>
                    </a:prstGeom>
                  </pic:spPr>
                </pic:pic>
              </a:graphicData>
            </a:graphic>
          </wp:inline>
        </w:drawing>
      </w:r>
    </w:p>
    <w:p w:rsidR="00D5412D" w:rsidRPr="00D5412D" w:rsidRDefault="00944342" w:rsidP="00944342">
      <w:pPr>
        <w:ind w:left="1560"/>
        <w:jc w:val="center"/>
        <w:rPr>
          <w:rFonts w:cstheme="minorHAnsi"/>
          <w:b/>
          <w:color w:val="003300"/>
          <w:sz w:val="10"/>
          <w:szCs w:val="10"/>
          <w:lang w:val="el-GR"/>
        </w:rPr>
      </w:pPr>
      <w:r w:rsidRPr="00944342">
        <w:rPr>
          <w:color w:val="003300"/>
          <w:sz w:val="28"/>
          <w:szCs w:val="28"/>
          <w:lang w:val="el-GR"/>
        </w:rPr>
        <w:tab/>
      </w:r>
      <w:r w:rsidRPr="00944342">
        <w:rPr>
          <w:color w:val="003300"/>
          <w:sz w:val="28"/>
          <w:szCs w:val="28"/>
          <w:lang w:val="el-GR"/>
        </w:rPr>
        <w:tab/>
      </w:r>
      <w:r w:rsidRPr="00944342">
        <w:rPr>
          <w:color w:val="003300"/>
          <w:sz w:val="28"/>
          <w:szCs w:val="28"/>
          <w:lang w:val="el-GR"/>
        </w:rPr>
        <w:tab/>
      </w:r>
      <w:r w:rsidRPr="00944342">
        <w:rPr>
          <w:color w:val="003300"/>
          <w:sz w:val="28"/>
          <w:szCs w:val="28"/>
          <w:lang w:val="el-GR"/>
        </w:rPr>
        <w:tab/>
      </w:r>
      <w:r w:rsidRPr="00944342">
        <w:rPr>
          <w:color w:val="003300"/>
          <w:sz w:val="28"/>
          <w:szCs w:val="28"/>
          <w:lang w:val="el-GR"/>
        </w:rPr>
        <w:tab/>
      </w:r>
      <w:r w:rsidRPr="00944342">
        <w:rPr>
          <w:color w:val="003300"/>
          <w:sz w:val="28"/>
          <w:szCs w:val="28"/>
          <w:lang w:val="el-GR"/>
        </w:rPr>
        <w:tab/>
      </w:r>
      <w:r w:rsidRPr="00944342">
        <w:rPr>
          <w:color w:val="003300"/>
          <w:sz w:val="28"/>
          <w:szCs w:val="28"/>
          <w:lang w:val="el-GR"/>
        </w:rPr>
        <w:tab/>
      </w:r>
      <w:r w:rsidR="006B0872">
        <w:rPr>
          <w:color w:val="003300"/>
          <w:sz w:val="28"/>
          <w:szCs w:val="28"/>
          <w:lang w:val="el-GR"/>
        </w:rPr>
        <w:tab/>
      </w:r>
      <w:r w:rsidR="006B0872">
        <w:rPr>
          <w:color w:val="003300"/>
          <w:sz w:val="28"/>
          <w:szCs w:val="28"/>
          <w:lang w:val="el-GR"/>
        </w:rPr>
        <w:tab/>
      </w:r>
      <w:r w:rsidR="006B0872">
        <w:rPr>
          <w:color w:val="003300"/>
          <w:sz w:val="28"/>
          <w:szCs w:val="28"/>
          <w:lang w:val="el-GR"/>
        </w:rPr>
        <w:tab/>
      </w:r>
      <w:r w:rsidR="006B0872">
        <w:rPr>
          <w:color w:val="003300"/>
          <w:sz w:val="28"/>
          <w:szCs w:val="28"/>
          <w:lang w:val="el-GR"/>
        </w:rPr>
        <w:tab/>
      </w:r>
      <w:r w:rsidR="006B0872">
        <w:rPr>
          <w:color w:val="003300"/>
          <w:sz w:val="28"/>
          <w:szCs w:val="28"/>
          <w:lang w:val="el-GR"/>
        </w:rPr>
        <w:tab/>
      </w:r>
    </w:p>
    <w:p w:rsidR="00944342" w:rsidRPr="00944342" w:rsidRDefault="00944342" w:rsidP="00944342">
      <w:pPr>
        <w:ind w:left="1560"/>
        <w:jc w:val="center"/>
        <w:rPr>
          <w:rFonts w:cstheme="minorHAnsi"/>
          <w:b/>
          <w:color w:val="003300"/>
          <w:sz w:val="28"/>
          <w:szCs w:val="28"/>
          <w:lang w:val="el-GR"/>
        </w:rPr>
      </w:pPr>
      <w:r w:rsidRPr="00944342">
        <w:rPr>
          <w:rFonts w:cstheme="minorHAnsi"/>
          <w:b/>
          <w:color w:val="003300"/>
          <w:sz w:val="28"/>
          <w:szCs w:val="28"/>
          <w:lang w:val="el-GR"/>
        </w:rPr>
        <w:t xml:space="preserve">Πρόσκληση Συμμετοχής σε </w:t>
      </w:r>
      <w:r w:rsidR="003205BA">
        <w:rPr>
          <w:rFonts w:cstheme="minorHAnsi"/>
          <w:b/>
          <w:color w:val="003300"/>
          <w:sz w:val="28"/>
          <w:szCs w:val="28"/>
          <w:lang w:val="el-GR"/>
        </w:rPr>
        <w:t>Τεχνική Συνάντηση</w:t>
      </w:r>
    </w:p>
    <w:p w:rsidR="00944342" w:rsidRPr="00944342" w:rsidRDefault="00944342" w:rsidP="00944342">
      <w:pPr>
        <w:ind w:left="1560"/>
        <w:jc w:val="center"/>
        <w:rPr>
          <w:rFonts w:cstheme="minorHAnsi"/>
          <w:b/>
          <w:color w:val="003300"/>
          <w:sz w:val="28"/>
          <w:szCs w:val="28"/>
          <w:lang w:val="el-GR"/>
        </w:rPr>
      </w:pPr>
      <w:r w:rsidRPr="00944342">
        <w:rPr>
          <w:rFonts w:cstheme="minorHAnsi"/>
          <w:b/>
          <w:color w:val="003300"/>
          <w:sz w:val="28"/>
          <w:szCs w:val="28"/>
          <w:lang w:val="el-GR"/>
        </w:rPr>
        <w:t>με θέμα</w:t>
      </w:r>
      <w:r w:rsidR="005A11E3">
        <w:rPr>
          <w:rFonts w:cstheme="minorHAnsi"/>
          <w:b/>
          <w:color w:val="003300"/>
          <w:sz w:val="28"/>
          <w:szCs w:val="28"/>
          <w:lang w:val="el-GR"/>
        </w:rPr>
        <w:t>:</w:t>
      </w:r>
    </w:p>
    <w:p w:rsidR="00081447" w:rsidRPr="00944342" w:rsidRDefault="00944342" w:rsidP="00944342">
      <w:pPr>
        <w:ind w:left="1560"/>
        <w:jc w:val="center"/>
        <w:rPr>
          <w:rFonts w:cstheme="minorHAnsi"/>
          <w:color w:val="003300"/>
          <w:sz w:val="28"/>
          <w:szCs w:val="28"/>
          <w:lang w:val="el-GR"/>
        </w:rPr>
      </w:pPr>
      <w:r w:rsidRPr="00944342">
        <w:rPr>
          <w:rFonts w:cstheme="minorHAnsi"/>
          <w:b/>
          <w:color w:val="003300"/>
          <w:sz w:val="28"/>
          <w:szCs w:val="28"/>
          <w:lang w:val="el-GR"/>
        </w:rPr>
        <w:t>«</w:t>
      </w:r>
      <w:r w:rsidR="003205BA">
        <w:rPr>
          <w:rFonts w:cstheme="minorHAnsi"/>
          <w:b/>
          <w:color w:val="003300"/>
          <w:sz w:val="28"/>
          <w:szCs w:val="28"/>
          <w:lang w:val="el-GR"/>
        </w:rPr>
        <w:t>Η δικαιωματική προσέγγιση της αναπηρίας στις τοπικές, κοινωνικές και αναπτυξιακές πολιτικές</w:t>
      </w:r>
      <w:r w:rsidRPr="00944342">
        <w:rPr>
          <w:rFonts w:cstheme="minorHAnsi"/>
          <w:b/>
          <w:color w:val="003300"/>
          <w:sz w:val="28"/>
          <w:szCs w:val="28"/>
          <w:lang w:val="el-GR"/>
        </w:rPr>
        <w:t>»</w:t>
      </w:r>
    </w:p>
    <w:p w:rsidR="00BE26C4" w:rsidRDefault="00BE26C4" w:rsidP="00BE26C4">
      <w:pPr>
        <w:spacing w:line="276" w:lineRule="auto"/>
        <w:ind w:left="851"/>
        <w:rPr>
          <w:rFonts w:cstheme="minorHAnsi"/>
          <w:sz w:val="21"/>
          <w:szCs w:val="21"/>
          <w:lang w:val="el-GR"/>
        </w:rPr>
      </w:pPr>
    </w:p>
    <w:p w:rsidR="006B0872" w:rsidRPr="00944342" w:rsidRDefault="006B0872" w:rsidP="00BE26C4">
      <w:pPr>
        <w:spacing w:line="276" w:lineRule="auto"/>
        <w:ind w:left="851"/>
        <w:rPr>
          <w:rFonts w:cstheme="minorHAnsi"/>
          <w:sz w:val="21"/>
          <w:szCs w:val="21"/>
          <w:lang w:val="el-GR"/>
        </w:rPr>
        <w:sectPr w:rsidR="006B0872" w:rsidRPr="00944342" w:rsidSect="00BE26C4">
          <w:pgSz w:w="11906" w:h="16838"/>
          <w:pgMar w:top="142" w:right="1558" w:bottom="142" w:left="142" w:header="708" w:footer="708" w:gutter="0"/>
          <w:cols w:space="708"/>
          <w:docGrid w:linePitch="360"/>
        </w:sectPr>
      </w:pPr>
    </w:p>
    <w:p w:rsidR="00BE26C4" w:rsidRPr="00944342" w:rsidRDefault="00BE26C4" w:rsidP="00944342">
      <w:pPr>
        <w:spacing w:line="276" w:lineRule="auto"/>
        <w:jc w:val="both"/>
        <w:rPr>
          <w:rFonts w:cstheme="minorHAnsi"/>
          <w:sz w:val="21"/>
          <w:szCs w:val="21"/>
          <w:lang w:val="el-GR"/>
        </w:rPr>
      </w:pPr>
      <w:r w:rsidRPr="00944342">
        <w:rPr>
          <w:rFonts w:cstheme="minorHAnsi"/>
          <w:sz w:val="21"/>
          <w:szCs w:val="21"/>
          <w:lang w:val="el-GR"/>
        </w:rPr>
        <w:lastRenderedPageBreak/>
        <w:t>Η Εθνική Συνομοσπονδία Ατόμων με Αναπηρία (Ε.Σ.Α.μεΑ.) υλοποιεί την</w:t>
      </w:r>
      <w:hyperlink r:id="rId8" w:history="1">
        <w:r w:rsidRPr="006B0872">
          <w:rPr>
            <w:rStyle w:val="-"/>
            <w:rFonts w:cstheme="minorHAnsi"/>
            <w:b/>
            <w:bCs/>
            <w:sz w:val="21"/>
            <w:szCs w:val="21"/>
            <w:lang w:val="el-GR"/>
          </w:rPr>
          <w:t>Πράξη «Ολοκληρωμένη Υπηρεσία Καταπολέμησης των Διακρίσεων και Προώθησης της Κοινωνικής Ένταξης των Ατόμων με Αναπηρία, των Ατόμων με Χρόνιες Παθήσεις και των Οικογενειών τους που Διαβιούν στην Περιφέρεια της Κεντρικής Μακεδονίας»</w:t>
        </w:r>
      </w:hyperlink>
      <w:r w:rsidRPr="00944342">
        <w:rPr>
          <w:rFonts w:cstheme="minorHAnsi"/>
          <w:b/>
          <w:bCs/>
          <w:sz w:val="21"/>
          <w:szCs w:val="21"/>
          <w:lang w:val="el-GR"/>
        </w:rPr>
        <w:t xml:space="preserve">, </w:t>
      </w:r>
      <w:r w:rsidRPr="00944342">
        <w:rPr>
          <w:rFonts w:cstheme="minorHAnsi"/>
          <w:sz w:val="21"/>
          <w:szCs w:val="21"/>
          <w:lang w:val="el-GR"/>
        </w:rPr>
        <w:t>μέσω του Επιχειρησιακού Προγράμματος «Κεντρική Μακεδονία  2014-2020» με τη συγχρηματοδότηση από την Ευρωπαϊκή Ένωση (ΕΚΤ) και από εθνικούς πόρους μέσω του ΠΔΕ.</w:t>
      </w:r>
    </w:p>
    <w:p w:rsidR="00565E69" w:rsidRDefault="00BE26C4" w:rsidP="00944342">
      <w:pPr>
        <w:spacing w:line="276" w:lineRule="auto"/>
        <w:jc w:val="both"/>
        <w:rPr>
          <w:rFonts w:cstheme="minorHAnsi"/>
          <w:bCs/>
          <w:sz w:val="21"/>
          <w:szCs w:val="21"/>
          <w:lang w:val="el-GR"/>
        </w:rPr>
      </w:pPr>
      <w:r w:rsidRPr="00944342">
        <w:rPr>
          <w:rFonts w:cstheme="minorHAnsi"/>
          <w:bCs/>
          <w:sz w:val="21"/>
          <w:szCs w:val="21"/>
          <w:lang w:val="el-GR"/>
        </w:rPr>
        <w:t>Στο πλαίσιο τ</w:t>
      </w:r>
      <w:r w:rsidR="00F4421A">
        <w:rPr>
          <w:rFonts w:cstheme="minorHAnsi"/>
          <w:bCs/>
          <w:sz w:val="21"/>
          <w:szCs w:val="21"/>
          <w:lang w:val="el-GR"/>
        </w:rPr>
        <w:t>ου Υποέργου 1:</w:t>
      </w:r>
      <w:r w:rsidR="00F4421A">
        <w:rPr>
          <w:rFonts w:cstheme="minorHAnsi"/>
          <w:bCs/>
          <w:i/>
          <w:iCs/>
          <w:sz w:val="21"/>
          <w:szCs w:val="21"/>
          <w:lang w:val="el-GR"/>
        </w:rPr>
        <w:t>«</w:t>
      </w:r>
      <w:r w:rsidR="00F4421A" w:rsidRPr="00F4421A">
        <w:rPr>
          <w:rFonts w:cstheme="minorHAnsi"/>
          <w:bCs/>
          <w:i/>
          <w:iCs/>
          <w:sz w:val="21"/>
          <w:szCs w:val="21"/>
          <w:lang w:val="el-GR"/>
        </w:rPr>
        <w:t>Ενημέρωση/Ευαισθητοποίηση για την προώθηση της εφαρμογής της δικαιωματικής προσέγγισης για την αναπηρία</w:t>
      </w:r>
      <w:r w:rsidR="00F4421A">
        <w:rPr>
          <w:rFonts w:cstheme="minorHAnsi"/>
          <w:bCs/>
          <w:sz w:val="21"/>
          <w:szCs w:val="21"/>
          <w:lang w:val="el-GR"/>
        </w:rPr>
        <w:t xml:space="preserve">» και συγκεκριμένα της </w:t>
      </w:r>
      <w:r w:rsidR="003205BA">
        <w:rPr>
          <w:rFonts w:cstheme="minorHAnsi"/>
          <w:b/>
          <w:sz w:val="21"/>
          <w:szCs w:val="21"/>
          <w:lang w:val="el-GR"/>
        </w:rPr>
        <w:t>Δράσης 1.2</w:t>
      </w:r>
      <w:r w:rsidRPr="006B0872">
        <w:rPr>
          <w:rFonts w:cstheme="minorHAnsi"/>
          <w:b/>
          <w:sz w:val="21"/>
          <w:szCs w:val="21"/>
          <w:lang w:val="el-GR"/>
        </w:rPr>
        <w:t>«</w:t>
      </w:r>
      <w:r w:rsidR="003205BA">
        <w:rPr>
          <w:rFonts w:cstheme="minorHAnsi"/>
          <w:b/>
          <w:sz w:val="21"/>
          <w:szCs w:val="21"/>
          <w:lang w:val="el-GR"/>
        </w:rPr>
        <w:t>Τεχνικές συναντήσεις με θέμα</w:t>
      </w:r>
      <w:r w:rsidR="003205BA" w:rsidRPr="003205BA">
        <w:rPr>
          <w:rFonts w:cstheme="minorHAnsi"/>
          <w:b/>
          <w:sz w:val="21"/>
          <w:szCs w:val="21"/>
          <w:lang w:val="el-GR"/>
        </w:rPr>
        <w:t>“Η δικαιωματική προσέγγιση της αναπηρίας στις τοπικές, κοινωνικές και αναπτυξιακές πολιτικές”</w:t>
      </w:r>
      <w:r w:rsidRPr="006B0872">
        <w:rPr>
          <w:rFonts w:cstheme="minorHAnsi"/>
          <w:b/>
          <w:sz w:val="21"/>
          <w:szCs w:val="21"/>
          <w:lang w:val="el-GR"/>
        </w:rPr>
        <w:t>»</w:t>
      </w:r>
      <w:r w:rsidRPr="00944342">
        <w:rPr>
          <w:rFonts w:cstheme="minorHAnsi"/>
          <w:bCs/>
          <w:sz w:val="21"/>
          <w:szCs w:val="21"/>
          <w:lang w:val="el-GR"/>
        </w:rPr>
        <w:t>, θα υλοποιηθεί</w:t>
      </w:r>
      <w:r w:rsidR="00061C81" w:rsidRPr="00061C81">
        <w:rPr>
          <w:rFonts w:cstheme="minorHAnsi"/>
          <w:bCs/>
          <w:sz w:val="21"/>
          <w:szCs w:val="21"/>
          <w:lang w:val="el-GR"/>
        </w:rPr>
        <w:t>για πρώτη φορά</w:t>
      </w:r>
      <w:r w:rsidRPr="00944342">
        <w:rPr>
          <w:rFonts w:cstheme="minorHAnsi"/>
          <w:bCs/>
          <w:sz w:val="21"/>
          <w:szCs w:val="21"/>
          <w:lang w:val="el-GR"/>
        </w:rPr>
        <w:t>ένα σύνολο καινοτόμων</w:t>
      </w:r>
      <w:r w:rsidR="003205BA">
        <w:rPr>
          <w:rFonts w:cstheme="minorHAnsi"/>
          <w:bCs/>
          <w:sz w:val="21"/>
          <w:szCs w:val="21"/>
          <w:lang w:val="el-GR"/>
        </w:rPr>
        <w:t xml:space="preserve"> Τεχνικών συναντήσεων</w:t>
      </w:r>
      <w:r w:rsidRPr="00944342">
        <w:rPr>
          <w:rFonts w:cstheme="minorHAnsi"/>
          <w:bCs/>
          <w:sz w:val="21"/>
          <w:szCs w:val="21"/>
          <w:lang w:val="el-GR"/>
        </w:rPr>
        <w:t xml:space="preserve"> για τα </w:t>
      </w:r>
      <w:r w:rsidR="00061C81">
        <w:rPr>
          <w:rFonts w:cstheme="minorHAnsi"/>
          <w:bCs/>
          <w:sz w:val="21"/>
          <w:szCs w:val="21"/>
          <w:lang w:val="el-GR"/>
        </w:rPr>
        <w:t>Σ</w:t>
      </w:r>
      <w:r w:rsidRPr="00944342">
        <w:rPr>
          <w:rFonts w:cstheme="minorHAnsi"/>
          <w:bCs/>
          <w:sz w:val="21"/>
          <w:szCs w:val="21"/>
          <w:lang w:val="el-GR"/>
        </w:rPr>
        <w:t xml:space="preserve">τελέχη </w:t>
      </w:r>
      <w:r w:rsidR="003205BA">
        <w:rPr>
          <w:rFonts w:cstheme="minorHAnsi"/>
          <w:bCs/>
          <w:sz w:val="21"/>
          <w:szCs w:val="21"/>
          <w:lang w:val="el-GR"/>
        </w:rPr>
        <w:t>των οργανικών μονάδων της περιφερειακής και τοπικής αυτοδιοίκησης, συλλογικούς και επιστημονικούς φορείς</w:t>
      </w:r>
      <w:r w:rsidR="00061C81">
        <w:rPr>
          <w:rFonts w:cstheme="minorHAnsi"/>
          <w:bCs/>
          <w:sz w:val="21"/>
          <w:szCs w:val="21"/>
          <w:lang w:val="el-GR"/>
        </w:rPr>
        <w:t xml:space="preserve">. </w:t>
      </w:r>
    </w:p>
    <w:p w:rsidR="00BE26C4" w:rsidRPr="00D5412D" w:rsidRDefault="00061C81" w:rsidP="00944342">
      <w:pPr>
        <w:spacing w:line="276" w:lineRule="auto"/>
        <w:jc w:val="both"/>
        <w:rPr>
          <w:rFonts w:cstheme="minorHAnsi"/>
          <w:bCs/>
          <w:sz w:val="21"/>
          <w:szCs w:val="21"/>
          <w:lang w:val="el-GR"/>
        </w:rPr>
      </w:pPr>
      <w:r>
        <w:rPr>
          <w:rFonts w:cstheme="minorHAnsi"/>
          <w:bCs/>
          <w:sz w:val="21"/>
          <w:szCs w:val="21"/>
          <w:lang w:val="el-GR"/>
        </w:rPr>
        <w:t>Στόχο</w:t>
      </w:r>
      <w:r w:rsidR="00BB1FE5">
        <w:rPr>
          <w:rFonts w:cstheme="minorHAnsi"/>
          <w:bCs/>
          <w:sz w:val="21"/>
          <w:szCs w:val="21"/>
          <w:lang w:val="el-GR"/>
        </w:rPr>
        <w:t>ς</w:t>
      </w:r>
      <w:r>
        <w:rPr>
          <w:rFonts w:cstheme="minorHAnsi"/>
          <w:bCs/>
          <w:sz w:val="21"/>
          <w:szCs w:val="21"/>
          <w:lang w:val="el-GR"/>
        </w:rPr>
        <w:t xml:space="preserve"> των </w:t>
      </w:r>
      <w:r w:rsidR="003205BA">
        <w:rPr>
          <w:rFonts w:cstheme="minorHAnsi"/>
          <w:bCs/>
          <w:sz w:val="21"/>
          <w:szCs w:val="21"/>
          <w:lang w:val="el-GR"/>
        </w:rPr>
        <w:t>Τεχνικών Συναντήσεων</w:t>
      </w:r>
      <w:r w:rsidR="00BB1FE5">
        <w:rPr>
          <w:rFonts w:cstheme="minorHAnsi"/>
          <w:bCs/>
          <w:sz w:val="21"/>
          <w:szCs w:val="21"/>
          <w:lang w:val="el-GR"/>
        </w:rPr>
        <w:t>είναι</w:t>
      </w:r>
      <w:r>
        <w:rPr>
          <w:rFonts w:cstheme="minorHAnsi"/>
          <w:bCs/>
          <w:sz w:val="21"/>
          <w:szCs w:val="21"/>
          <w:lang w:val="el-GR"/>
        </w:rPr>
        <w:t>η ενίσχυση των γνώσεων</w:t>
      </w:r>
      <w:r w:rsidR="007B54B7">
        <w:rPr>
          <w:rFonts w:cstheme="minorHAnsi"/>
          <w:bCs/>
          <w:sz w:val="21"/>
          <w:szCs w:val="21"/>
          <w:lang w:val="el-GR"/>
        </w:rPr>
        <w:t xml:space="preserve"> των Στελεχών από τις προαναφερθείσες </w:t>
      </w:r>
      <w:r w:rsidR="007B54B7">
        <w:rPr>
          <w:rFonts w:cstheme="minorHAnsi"/>
          <w:bCs/>
          <w:sz w:val="21"/>
          <w:szCs w:val="21"/>
          <w:lang w:val="el-GR"/>
        </w:rPr>
        <w:lastRenderedPageBreak/>
        <w:t>Υπηρεσίες</w:t>
      </w:r>
      <w:r w:rsidR="003205BA">
        <w:rPr>
          <w:rFonts w:cstheme="minorHAnsi"/>
          <w:bCs/>
          <w:sz w:val="21"/>
          <w:szCs w:val="21"/>
          <w:lang w:val="el-GR"/>
        </w:rPr>
        <w:t xml:space="preserve"> και Φορείς</w:t>
      </w:r>
      <w:r w:rsidR="00565E69">
        <w:rPr>
          <w:rFonts w:cstheme="minorHAnsi"/>
          <w:bCs/>
          <w:sz w:val="21"/>
          <w:szCs w:val="21"/>
          <w:lang w:val="el-GR"/>
        </w:rPr>
        <w:t>σ</w:t>
      </w:r>
      <w:r w:rsidR="003205BA">
        <w:rPr>
          <w:rFonts w:cstheme="minorHAnsi"/>
          <w:bCs/>
          <w:sz w:val="21"/>
          <w:szCs w:val="21"/>
          <w:lang w:val="el-GR"/>
        </w:rPr>
        <w:t>χ</w:t>
      </w:r>
      <w:r w:rsidR="00565E69">
        <w:rPr>
          <w:rFonts w:cstheme="minorHAnsi"/>
          <w:bCs/>
          <w:sz w:val="21"/>
          <w:szCs w:val="21"/>
          <w:lang w:val="el-GR"/>
        </w:rPr>
        <w:t>ε</w:t>
      </w:r>
      <w:r w:rsidR="003205BA">
        <w:rPr>
          <w:rFonts w:cstheme="minorHAnsi"/>
          <w:bCs/>
          <w:sz w:val="21"/>
          <w:szCs w:val="21"/>
          <w:lang w:val="el-GR"/>
        </w:rPr>
        <w:t>τικά με τη δικαιωματική προσέγγιση της αναπηρίας</w:t>
      </w:r>
      <w:r w:rsidR="007B54B7">
        <w:rPr>
          <w:rFonts w:cstheme="minorHAnsi"/>
          <w:bCs/>
          <w:sz w:val="21"/>
          <w:szCs w:val="21"/>
          <w:lang w:val="el-GR"/>
        </w:rPr>
        <w:t xml:space="preserve">, </w:t>
      </w:r>
      <w:r w:rsidR="00565E69">
        <w:rPr>
          <w:rFonts w:cstheme="minorHAnsi"/>
          <w:bCs/>
          <w:sz w:val="21"/>
          <w:szCs w:val="21"/>
          <w:lang w:val="el-GR"/>
        </w:rPr>
        <w:t>αλλά και η ενδυνάμωσή τους για τη βέλτιστη παροχή υπηρεσιών</w:t>
      </w:r>
      <w:r w:rsidR="007B54B7">
        <w:rPr>
          <w:rFonts w:cstheme="minorHAnsi"/>
          <w:bCs/>
          <w:sz w:val="21"/>
          <w:szCs w:val="21"/>
          <w:lang w:val="el-GR"/>
        </w:rPr>
        <w:t xml:space="preserve"> και τη διασφάλιση των ανθρωπίνων δικαιωμάτων</w:t>
      </w:r>
      <w:r w:rsidR="00565E69">
        <w:rPr>
          <w:rFonts w:cstheme="minorHAnsi"/>
          <w:bCs/>
          <w:sz w:val="21"/>
          <w:szCs w:val="21"/>
          <w:lang w:val="el-GR"/>
        </w:rPr>
        <w:t xml:space="preserve">. </w:t>
      </w:r>
    </w:p>
    <w:p w:rsidR="00BE26C4" w:rsidRDefault="003205BA" w:rsidP="00EC76D2">
      <w:pPr>
        <w:spacing w:line="276" w:lineRule="auto"/>
        <w:jc w:val="both"/>
        <w:rPr>
          <w:rFonts w:cstheme="minorHAnsi"/>
          <w:b/>
          <w:sz w:val="21"/>
          <w:szCs w:val="21"/>
          <w:lang w:val="el-GR"/>
        </w:rPr>
      </w:pPr>
      <w:r>
        <w:rPr>
          <w:rFonts w:cstheme="minorHAnsi"/>
          <w:bCs/>
          <w:sz w:val="21"/>
          <w:szCs w:val="21"/>
          <w:lang w:val="el-GR"/>
        </w:rPr>
        <w:t xml:space="preserve">Γι’ αυτό τον </w:t>
      </w:r>
      <w:r w:rsidRPr="009E0F7D">
        <w:rPr>
          <w:rFonts w:cstheme="minorHAnsi"/>
          <w:bCs/>
          <w:sz w:val="21"/>
          <w:szCs w:val="21"/>
          <w:lang w:val="el-GR"/>
        </w:rPr>
        <w:t>σκοπό πρόκειται να πραγματοποιηθεί Τεχνική Συνάντηση</w:t>
      </w:r>
      <w:r w:rsidR="00BE26C4" w:rsidRPr="009E0F7D">
        <w:rPr>
          <w:rFonts w:cstheme="minorHAnsi"/>
          <w:bCs/>
          <w:sz w:val="21"/>
          <w:szCs w:val="21"/>
          <w:lang w:val="el-GR"/>
        </w:rPr>
        <w:t xml:space="preserve">  την </w:t>
      </w:r>
      <w:r w:rsidR="00597D4B">
        <w:rPr>
          <w:rFonts w:cstheme="minorHAnsi"/>
          <w:b/>
          <w:sz w:val="21"/>
          <w:szCs w:val="21"/>
          <w:lang w:val="el-GR"/>
        </w:rPr>
        <w:t>Πέμπτη02 Μαρτίου</w:t>
      </w:r>
      <w:r w:rsidR="009E0F7D" w:rsidRPr="009E0F7D">
        <w:rPr>
          <w:rFonts w:cstheme="minorHAnsi"/>
          <w:b/>
          <w:sz w:val="21"/>
          <w:szCs w:val="21"/>
          <w:lang w:val="el-GR"/>
        </w:rPr>
        <w:t>2023</w:t>
      </w:r>
      <w:r w:rsidR="00BE26C4" w:rsidRPr="009E0F7D">
        <w:rPr>
          <w:rFonts w:cstheme="minorHAnsi"/>
          <w:bCs/>
          <w:sz w:val="21"/>
          <w:szCs w:val="21"/>
          <w:lang w:val="el-GR"/>
        </w:rPr>
        <w:t xml:space="preserve">, και </w:t>
      </w:r>
      <w:r w:rsidR="00BE26C4" w:rsidRPr="009E0F7D">
        <w:rPr>
          <w:rFonts w:cstheme="minorHAnsi"/>
          <w:b/>
          <w:sz w:val="21"/>
          <w:szCs w:val="21"/>
          <w:lang w:val="el-GR"/>
        </w:rPr>
        <w:t xml:space="preserve">ώρες </w:t>
      </w:r>
      <w:r w:rsidR="00DD5ACD">
        <w:rPr>
          <w:rFonts w:cstheme="minorHAnsi"/>
          <w:b/>
          <w:sz w:val="21"/>
          <w:szCs w:val="21"/>
          <w:lang w:val="el-GR"/>
        </w:rPr>
        <w:t>10</w:t>
      </w:r>
      <w:r w:rsidR="00554F22">
        <w:rPr>
          <w:rFonts w:cstheme="minorHAnsi"/>
          <w:b/>
          <w:sz w:val="21"/>
          <w:szCs w:val="21"/>
          <w:lang w:val="el-GR"/>
        </w:rPr>
        <w:t>:00-1</w:t>
      </w:r>
      <w:r w:rsidR="00DD5ACD">
        <w:rPr>
          <w:rFonts w:cstheme="minorHAnsi"/>
          <w:b/>
          <w:sz w:val="21"/>
          <w:szCs w:val="21"/>
          <w:lang w:val="el-GR"/>
        </w:rPr>
        <w:t>6</w:t>
      </w:r>
      <w:r w:rsidR="00554F22">
        <w:rPr>
          <w:rFonts w:cstheme="minorHAnsi"/>
          <w:b/>
          <w:sz w:val="21"/>
          <w:szCs w:val="21"/>
          <w:lang w:val="el-GR"/>
        </w:rPr>
        <w:t>:</w:t>
      </w:r>
      <w:r w:rsidR="00554F22" w:rsidRPr="00554F22">
        <w:rPr>
          <w:rFonts w:cstheme="minorHAnsi"/>
          <w:b/>
          <w:sz w:val="21"/>
          <w:szCs w:val="21"/>
          <w:lang w:val="el-GR"/>
        </w:rPr>
        <w:t>0</w:t>
      </w:r>
      <w:r w:rsidR="001C78BF" w:rsidRPr="009E0F7D">
        <w:rPr>
          <w:rFonts w:cstheme="minorHAnsi"/>
          <w:b/>
          <w:sz w:val="21"/>
          <w:szCs w:val="21"/>
          <w:lang w:val="el-GR"/>
        </w:rPr>
        <w:t>0</w:t>
      </w:r>
      <w:r w:rsidR="00597D4B" w:rsidRPr="00597D4B">
        <w:rPr>
          <w:rFonts w:cstheme="minorHAnsi"/>
          <w:sz w:val="21"/>
          <w:szCs w:val="21"/>
          <w:lang w:val="el-GR"/>
        </w:rPr>
        <w:t>στο</w:t>
      </w:r>
      <w:r w:rsidR="00597D4B">
        <w:rPr>
          <w:rFonts w:cstheme="minorHAnsi"/>
          <w:b/>
          <w:sz w:val="21"/>
          <w:szCs w:val="21"/>
          <w:lang w:val="el-GR"/>
        </w:rPr>
        <w:t xml:space="preserve"> Εμπορικό Επιμελητήριο Ημαθίας, Κεντρικής 3,</w:t>
      </w:r>
      <w:r w:rsidR="00597D4B" w:rsidRPr="00597D4B">
        <w:rPr>
          <w:rFonts w:cstheme="minorHAnsi"/>
          <w:sz w:val="21"/>
          <w:szCs w:val="21"/>
          <w:lang w:val="el-GR"/>
        </w:rPr>
        <w:t xml:space="preserve"> στη</w:t>
      </w:r>
      <w:r w:rsidR="00597D4B">
        <w:rPr>
          <w:rFonts w:cstheme="minorHAnsi"/>
          <w:b/>
          <w:sz w:val="21"/>
          <w:szCs w:val="21"/>
          <w:lang w:val="el-GR"/>
        </w:rPr>
        <w:t xml:space="preserve"> Βέροια</w:t>
      </w:r>
      <w:r w:rsidR="001C78BF" w:rsidRPr="009E0F7D">
        <w:rPr>
          <w:rFonts w:cstheme="minorHAnsi"/>
          <w:b/>
          <w:sz w:val="21"/>
          <w:szCs w:val="21"/>
          <w:lang w:val="el-GR"/>
        </w:rPr>
        <w:t>.</w:t>
      </w:r>
    </w:p>
    <w:p w:rsidR="00E515C5" w:rsidRDefault="00F4421A" w:rsidP="00E515C5">
      <w:pPr>
        <w:spacing w:line="276" w:lineRule="auto"/>
        <w:jc w:val="both"/>
        <w:rPr>
          <w:rFonts w:cstheme="minorHAnsi"/>
          <w:bCs/>
          <w:sz w:val="21"/>
          <w:szCs w:val="21"/>
          <w:lang w:val="el-GR"/>
        </w:rPr>
      </w:pPr>
      <w:r w:rsidRPr="00944342">
        <w:rPr>
          <w:rFonts w:cstheme="minorHAnsi"/>
          <w:bCs/>
          <w:sz w:val="21"/>
          <w:szCs w:val="21"/>
          <w:lang w:val="el-GR"/>
        </w:rPr>
        <w:t xml:space="preserve">Η συμμετοχή </w:t>
      </w:r>
      <w:r w:rsidR="00E515C5">
        <w:rPr>
          <w:rFonts w:cstheme="minorHAnsi"/>
          <w:bCs/>
          <w:sz w:val="21"/>
          <w:szCs w:val="21"/>
          <w:lang w:val="el-GR"/>
        </w:rPr>
        <w:t>στην Τεχνική Συνάντηση</w:t>
      </w:r>
      <w:r w:rsidRPr="00944342">
        <w:rPr>
          <w:rFonts w:cstheme="minorHAnsi"/>
          <w:bCs/>
          <w:sz w:val="21"/>
          <w:szCs w:val="21"/>
          <w:lang w:val="el-GR"/>
        </w:rPr>
        <w:t xml:space="preserve"> είναι δω</w:t>
      </w:r>
      <w:bookmarkStart w:id="0" w:name="_GoBack"/>
      <w:bookmarkEnd w:id="0"/>
      <w:r w:rsidRPr="00944342">
        <w:rPr>
          <w:rFonts w:cstheme="minorHAnsi"/>
          <w:bCs/>
          <w:sz w:val="21"/>
          <w:szCs w:val="21"/>
          <w:lang w:val="el-GR"/>
        </w:rPr>
        <w:t>ρεάν.</w:t>
      </w:r>
    </w:p>
    <w:p w:rsidR="005A11E3" w:rsidRDefault="005A11E3" w:rsidP="00E515C5">
      <w:pPr>
        <w:spacing w:line="276" w:lineRule="auto"/>
        <w:jc w:val="both"/>
        <w:rPr>
          <w:rFonts w:cstheme="minorHAnsi"/>
          <w:bCs/>
          <w:sz w:val="21"/>
          <w:szCs w:val="21"/>
          <w:lang w:val="el-GR"/>
        </w:rPr>
      </w:pPr>
      <w:r w:rsidRPr="00944342">
        <w:rPr>
          <w:rFonts w:cstheme="minorHAnsi"/>
          <w:bCs/>
          <w:sz w:val="21"/>
          <w:szCs w:val="21"/>
          <w:lang w:val="el-GR"/>
        </w:rPr>
        <w:t xml:space="preserve">Θα δοθούν βεβαιώσεις παρακολούθησης. </w:t>
      </w:r>
    </w:p>
    <w:p w:rsidR="005A11E3" w:rsidRPr="001242EC" w:rsidRDefault="005A11E3" w:rsidP="00944342">
      <w:pPr>
        <w:spacing w:line="276" w:lineRule="auto"/>
        <w:jc w:val="both"/>
        <w:rPr>
          <w:rFonts w:cstheme="minorHAnsi"/>
          <w:b/>
          <w:sz w:val="21"/>
          <w:szCs w:val="21"/>
          <w:lang w:val="el-GR"/>
        </w:rPr>
      </w:pPr>
    </w:p>
    <w:p w:rsidR="00BE26C4" w:rsidRPr="00944342" w:rsidRDefault="00F4421A" w:rsidP="00944342">
      <w:pPr>
        <w:spacing w:line="276" w:lineRule="auto"/>
        <w:jc w:val="both"/>
        <w:rPr>
          <w:rFonts w:cstheme="minorHAnsi"/>
          <w:bCs/>
          <w:sz w:val="21"/>
          <w:szCs w:val="21"/>
          <w:lang w:val="el-GR"/>
        </w:rPr>
      </w:pPr>
      <w:r>
        <w:rPr>
          <w:rFonts w:cstheme="minorHAnsi"/>
          <w:bCs/>
          <w:sz w:val="21"/>
          <w:szCs w:val="21"/>
          <w:lang w:val="el-GR"/>
        </w:rPr>
        <w:t>Οι ενδιαφερόμενοι</w:t>
      </w:r>
      <w:r w:rsidR="007B54B7">
        <w:rPr>
          <w:rFonts w:cstheme="minorHAnsi"/>
          <w:bCs/>
          <w:sz w:val="21"/>
          <w:szCs w:val="21"/>
          <w:lang w:val="el-GR"/>
        </w:rPr>
        <w:t>/ες</w:t>
      </w:r>
      <w:r w:rsidR="00BE26C4" w:rsidRPr="00944342">
        <w:rPr>
          <w:rFonts w:cstheme="minorHAnsi"/>
          <w:bCs/>
          <w:sz w:val="21"/>
          <w:szCs w:val="21"/>
          <w:lang w:val="el-GR"/>
        </w:rPr>
        <w:t>παρακαλ</w:t>
      </w:r>
      <w:r>
        <w:rPr>
          <w:rFonts w:cstheme="minorHAnsi"/>
          <w:bCs/>
          <w:sz w:val="21"/>
          <w:szCs w:val="21"/>
          <w:lang w:val="el-GR"/>
        </w:rPr>
        <w:t>ούνται</w:t>
      </w:r>
      <w:r w:rsidR="00BE26C4" w:rsidRPr="00944342">
        <w:rPr>
          <w:rFonts w:cstheme="minorHAnsi"/>
          <w:bCs/>
          <w:sz w:val="21"/>
          <w:szCs w:val="21"/>
          <w:lang w:val="el-GR"/>
        </w:rPr>
        <w:t xml:space="preserve"> να αποστείλ</w:t>
      </w:r>
      <w:r>
        <w:rPr>
          <w:rFonts w:cstheme="minorHAnsi"/>
          <w:bCs/>
          <w:sz w:val="21"/>
          <w:szCs w:val="21"/>
          <w:lang w:val="el-GR"/>
        </w:rPr>
        <w:t xml:space="preserve">ουνσυμπληρωμένη </w:t>
      </w:r>
      <w:r w:rsidR="00BE26C4" w:rsidRPr="00944342">
        <w:rPr>
          <w:rFonts w:cstheme="minorHAnsi"/>
          <w:bCs/>
          <w:sz w:val="21"/>
          <w:szCs w:val="21"/>
          <w:lang w:val="el-GR"/>
        </w:rPr>
        <w:t xml:space="preserve">την επισυναπτόμενη αίτηση συμμετοχής στο </w:t>
      </w:r>
      <w:r w:rsidR="00BE26C4" w:rsidRPr="00944342">
        <w:rPr>
          <w:rFonts w:cstheme="minorHAnsi"/>
          <w:bCs/>
          <w:sz w:val="21"/>
          <w:szCs w:val="21"/>
        </w:rPr>
        <w:t>email</w:t>
      </w:r>
      <w:r w:rsidR="00BE26C4" w:rsidRPr="00944342">
        <w:rPr>
          <w:rFonts w:cstheme="minorHAnsi"/>
          <w:bCs/>
          <w:sz w:val="21"/>
          <w:szCs w:val="21"/>
          <w:lang w:val="el-GR"/>
        </w:rPr>
        <w:t xml:space="preserve">: </w:t>
      </w:r>
      <w:hyperlink r:id="rId9" w:history="1">
        <w:r w:rsidR="00BE26C4" w:rsidRPr="00944342">
          <w:rPr>
            <w:rStyle w:val="-"/>
            <w:rFonts w:cstheme="minorHAnsi"/>
            <w:bCs/>
            <w:sz w:val="21"/>
            <w:szCs w:val="21"/>
          </w:rPr>
          <w:t>project</w:t>
        </w:r>
        <w:r w:rsidR="00BE26C4" w:rsidRPr="00944342">
          <w:rPr>
            <w:rStyle w:val="-"/>
            <w:rFonts w:cstheme="minorHAnsi"/>
            <w:bCs/>
            <w:sz w:val="21"/>
            <w:szCs w:val="21"/>
            <w:lang w:val="el-GR"/>
          </w:rPr>
          <w:t>.</w:t>
        </w:r>
        <w:r w:rsidR="00BE26C4" w:rsidRPr="00944342">
          <w:rPr>
            <w:rStyle w:val="-"/>
            <w:rFonts w:cstheme="minorHAnsi"/>
            <w:bCs/>
            <w:sz w:val="21"/>
            <w:szCs w:val="21"/>
          </w:rPr>
          <w:t>esamea</w:t>
        </w:r>
        <w:r w:rsidR="00BE26C4" w:rsidRPr="00944342">
          <w:rPr>
            <w:rStyle w:val="-"/>
            <w:rFonts w:cstheme="minorHAnsi"/>
            <w:bCs/>
            <w:sz w:val="21"/>
            <w:szCs w:val="21"/>
            <w:lang w:val="el-GR"/>
          </w:rPr>
          <w:t>@</w:t>
        </w:r>
        <w:r w:rsidR="00BE26C4" w:rsidRPr="00944342">
          <w:rPr>
            <w:rStyle w:val="-"/>
            <w:rFonts w:cstheme="minorHAnsi"/>
            <w:bCs/>
            <w:sz w:val="21"/>
            <w:szCs w:val="21"/>
          </w:rPr>
          <w:t>stirizin</w:t>
        </w:r>
        <w:r w:rsidR="00BE26C4" w:rsidRPr="00944342">
          <w:rPr>
            <w:rStyle w:val="-"/>
            <w:rFonts w:cstheme="minorHAnsi"/>
            <w:bCs/>
            <w:sz w:val="21"/>
            <w:szCs w:val="21"/>
            <w:lang w:val="el-GR"/>
          </w:rPr>
          <w:t>.</w:t>
        </w:r>
        <w:r w:rsidR="00BE26C4" w:rsidRPr="00944342">
          <w:rPr>
            <w:rStyle w:val="-"/>
            <w:rFonts w:cstheme="minorHAnsi"/>
            <w:bCs/>
            <w:sz w:val="21"/>
            <w:szCs w:val="21"/>
          </w:rPr>
          <w:t>gr</w:t>
        </w:r>
      </w:hyperlink>
      <w:r w:rsidR="00BE26C4" w:rsidRPr="00944342">
        <w:rPr>
          <w:rFonts w:cstheme="minorHAnsi"/>
          <w:bCs/>
          <w:sz w:val="21"/>
          <w:szCs w:val="21"/>
          <w:lang w:val="el-GR"/>
        </w:rPr>
        <w:t xml:space="preserve">  έως </w:t>
      </w:r>
      <w:r w:rsidR="00BE26C4" w:rsidRPr="009E0F7D">
        <w:rPr>
          <w:rFonts w:cstheme="minorHAnsi"/>
          <w:bCs/>
          <w:sz w:val="21"/>
          <w:szCs w:val="21"/>
          <w:lang w:val="el-GR"/>
        </w:rPr>
        <w:t xml:space="preserve">την </w:t>
      </w:r>
      <w:r w:rsidR="00597D4B">
        <w:rPr>
          <w:rFonts w:cstheme="minorHAnsi"/>
          <w:bCs/>
          <w:sz w:val="21"/>
          <w:szCs w:val="21"/>
          <w:lang w:val="el-GR"/>
        </w:rPr>
        <w:t>Τετάρτη 01Μαρτίου</w:t>
      </w:r>
      <w:r w:rsidR="009E0F7D" w:rsidRPr="009E0F7D">
        <w:rPr>
          <w:rFonts w:cstheme="minorHAnsi"/>
          <w:bCs/>
          <w:sz w:val="21"/>
          <w:szCs w:val="21"/>
          <w:lang w:val="el-GR"/>
        </w:rPr>
        <w:t xml:space="preserve"> 2023</w:t>
      </w:r>
      <w:r w:rsidR="00E515C5">
        <w:rPr>
          <w:rFonts w:cstheme="minorHAnsi"/>
          <w:bCs/>
          <w:sz w:val="21"/>
          <w:szCs w:val="21"/>
          <w:lang w:val="el-GR"/>
        </w:rPr>
        <w:t>.</w:t>
      </w:r>
    </w:p>
    <w:p w:rsidR="00D5412D" w:rsidRPr="00944342" w:rsidRDefault="00D5412D" w:rsidP="00944342">
      <w:pPr>
        <w:spacing w:after="0" w:line="276" w:lineRule="auto"/>
        <w:jc w:val="both"/>
        <w:rPr>
          <w:rFonts w:cstheme="minorHAnsi"/>
          <w:bCs/>
          <w:sz w:val="21"/>
          <w:szCs w:val="21"/>
          <w:lang w:val="el-GR"/>
        </w:rPr>
      </w:pPr>
    </w:p>
    <w:p w:rsidR="00BE26C4" w:rsidRPr="00944342" w:rsidRDefault="00BE26C4" w:rsidP="00944342">
      <w:pPr>
        <w:spacing w:after="0"/>
        <w:jc w:val="both"/>
        <w:rPr>
          <w:rFonts w:cstheme="minorHAnsi"/>
          <w:bCs/>
          <w:sz w:val="21"/>
          <w:szCs w:val="21"/>
          <w:lang w:val="el-GR"/>
        </w:rPr>
      </w:pPr>
      <w:r w:rsidRPr="00944342">
        <w:rPr>
          <w:rFonts w:cstheme="minorHAnsi"/>
          <w:bCs/>
          <w:sz w:val="21"/>
          <w:szCs w:val="21"/>
          <w:lang w:val="el-GR"/>
        </w:rPr>
        <w:t>Για περισσότερες πληροφορίες μπορείτε να απευθυ</w:t>
      </w:r>
      <w:r w:rsidR="00F3613B">
        <w:rPr>
          <w:rFonts w:cstheme="minorHAnsi"/>
          <w:bCs/>
          <w:sz w:val="21"/>
          <w:szCs w:val="21"/>
          <w:lang w:val="el-GR"/>
        </w:rPr>
        <w:t>νθείτε</w:t>
      </w:r>
      <w:r w:rsidR="00012566">
        <w:rPr>
          <w:rFonts w:cstheme="minorHAnsi"/>
          <w:bCs/>
          <w:sz w:val="21"/>
          <w:szCs w:val="21"/>
          <w:lang w:val="el-GR"/>
        </w:rPr>
        <w:t xml:space="preserve"> στην</w:t>
      </w:r>
      <w:r w:rsidR="00D5412D">
        <w:rPr>
          <w:rFonts w:cstheme="minorHAnsi"/>
          <w:bCs/>
          <w:sz w:val="21"/>
          <w:szCs w:val="21"/>
          <w:lang w:val="el-GR"/>
        </w:rPr>
        <w:t xml:space="preserve">κα </w:t>
      </w:r>
      <w:r w:rsidR="009E0F7D">
        <w:rPr>
          <w:rFonts w:cstheme="minorHAnsi"/>
          <w:bCs/>
          <w:sz w:val="21"/>
          <w:szCs w:val="21"/>
          <w:lang w:val="el-GR"/>
        </w:rPr>
        <w:t>Γκιουρτζή Νικολίνα</w:t>
      </w:r>
      <w:r w:rsidR="00F3613B">
        <w:rPr>
          <w:rFonts w:cstheme="minorHAnsi"/>
          <w:bCs/>
          <w:sz w:val="21"/>
          <w:szCs w:val="21"/>
          <w:lang w:val="el-GR"/>
        </w:rPr>
        <w:t>,</w:t>
      </w:r>
      <w:r w:rsidR="00012566">
        <w:rPr>
          <w:rFonts w:cstheme="minorHAnsi"/>
          <w:bCs/>
          <w:sz w:val="21"/>
          <w:szCs w:val="21"/>
          <w:lang w:val="el-GR"/>
        </w:rPr>
        <w:t xml:space="preserve"> στο </w:t>
      </w:r>
      <w:r w:rsidR="009E0F7D">
        <w:rPr>
          <w:rFonts w:cstheme="minorHAnsi"/>
          <w:bCs/>
          <w:sz w:val="21"/>
          <w:szCs w:val="21"/>
          <w:lang w:val="el-GR"/>
        </w:rPr>
        <w:t>τηλέφωνο 2310 804075</w:t>
      </w:r>
      <w:r w:rsidR="00FB399B">
        <w:rPr>
          <w:rFonts w:cstheme="minorHAnsi"/>
          <w:bCs/>
          <w:sz w:val="21"/>
          <w:szCs w:val="21"/>
          <w:lang w:val="el-GR"/>
        </w:rPr>
        <w:t>.</w:t>
      </w:r>
    </w:p>
    <w:p w:rsidR="00BE26C4" w:rsidRPr="00944342" w:rsidRDefault="00BE26C4" w:rsidP="00073F2E">
      <w:pPr>
        <w:ind w:left="1560"/>
        <w:rPr>
          <w:rFonts w:cstheme="minorHAnsi"/>
          <w:color w:val="003300"/>
          <w:lang w:val="el-GR"/>
        </w:rPr>
        <w:sectPr w:rsidR="00BE26C4" w:rsidRPr="00944342" w:rsidSect="00944342">
          <w:type w:val="continuous"/>
          <w:pgSz w:w="11906" w:h="16838"/>
          <w:pgMar w:top="142" w:right="849" w:bottom="142" w:left="709" w:header="708" w:footer="708" w:gutter="0"/>
          <w:cols w:num="2" w:space="708"/>
          <w:docGrid w:linePitch="360"/>
        </w:sectPr>
      </w:pPr>
    </w:p>
    <w:p w:rsidR="00BE26C4" w:rsidRPr="00944342" w:rsidRDefault="00BE26C4" w:rsidP="00073F2E">
      <w:pPr>
        <w:ind w:left="1560"/>
        <w:rPr>
          <w:rFonts w:cstheme="minorHAnsi"/>
          <w:color w:val="003300"/>
          <w:lang w:val="el-GR"/>
        </w:rPr>
      </w:pPr>
    </w:p>
    <w:p w:rsidR="00081447" w:rsidRDefault="00BF6F0D" w:rsidP="00BF6F0D">
      <w:pPr>
        <w:ind w:left="1134"/>
        <w:jc w:val="center"/>
        <w:rPr>
          <w:rFonts w:cstheme="minorHAnsi"/>
          <w:noProof/>
        </w:rPr>
      </w:pPr>
      <w:r w:rsidRPr="00944342">
        <w:rPr>
          <w:rFonts w:cstheme="minorHAnsi"/>
          <w:noProof/>
          <w:lang w:val="el-GR" w:eastAsia="el-GR"/>
        </w:rPr>
        <w:drawing>
          <wp:inline distT="0" distB="0" distL="0" distR="0">
            <wp:extent cx="4757058" cy="907197"/>
            <wp:effectExtent l="0" t="0" r="5715" b="7620"/>
            <wp:docPr id="5" name="Εικόνα 5" descr="Στην εικόνα παρουσιάζεται το λογότυπο της Ευρωπαϊκής Ένωσης - Ευρωπαϊκό Κοινωνικό Ταμείο, το λογότυπο του Επιχειρησιακού Προγράμματος Κεντρικής Μακεδονίας και το λογότυπο του ΕΣΠΑ 2014-2020. Με τη συγχρηματοδότηση της Ελλάδας και της Ευρωπαϊκής Ένωσ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Εικόνα 5" descr="Στην εικόνα παρουσιάζεται το λογότυπο της Ευρωπαϊκής Ένωσης - Ευρωπαϊκό Κοινωνικό Ταμείο, το λογότυπο του Επιχειρησιακού Προγράμματος Κεντρικής Μακεδονίας και το λογότυπο του ΕΣΠΑ 2014-2020. Με τη συγχρηματοδότηση της Ελλάδας και της Ευρωπαϊκής Ένωσης."/>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27461" cy="920623"/>
                    </a:xfrm>
                    <a:prstGeom prst="rect">
                      <a:avLst/>
                    </a:prstGeom>
                    <a:noFill/>
                    <a:ln>
                      <a:noFill/>
                    </a:ln>
                  </pic:spPr>
                </pic:pic>
              </a:graphicData>
            </a:graphic>
          </wp:inline>
        </w:drawing>
      </w:r>
    </w:p>
    <w:p w:rsidR="008F5796" w:rsidRDefault="008F5796" w:rsidP="008F5796">
      <w:pPr>
        <w:rPr>
          <w:rFonts w:cstheme="minorHAnsi"/>
          <w:noProof/>
        </w:rPr>
      </w:pPr>
    </w:p>
    <w:tbl>
      <w:tblPr>
        <w:tblStyle w:val="a3"/>
        <w:tblW w:w="10870"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66"/>
        <w:gridCol w:w="2283"/>
        <w:gridCol w:w="1241"/>
        <w:gridCol w:w="6080"/>
      </w:tblGrid>
      <w:tr w:rsidR="006B0872" w:rsidRPr="00BF6F0D" w:rsidTr="006B0872">
        <w:trPr>
          <w:trHeight w:val="735"/>
        </w:trPr>
        <w:tc>
          <w:tcPr>
            <w:tcW w:w="1266" w:type="dxa"/>
          </w:tcPr>
          <w:p w:rsidR="006B0872" w:rsidRDefault="006B0872" w:rsidP="00B954BB">
            <w:pPr>
              <w:ind w:left="1050"/>
              <w:jc w:val="center"/>
              <w:rPr>
                <w:rFonts w:ascii="Arial Narrow" w:hAnsi="Arial Narrow"/>
                <w:color w:val="003300"/>
                <w:lang w:val="el-GR"/>
              </w:rPr>
            </w:pPr>
          </w:p>
          <w:p w:rsidR="006B0872" w:rsidRPr="006B0872" w:rsidRDefault="006B0872" w:rsidP="006B0872">
            <w:pPr>
              <w:ind w:left="36"/>
              <w:jc w:val="right"/>
              <w:rPr>
                <w:rFonts w:ascii="Arial Narrow" w:hAnsi="Arial Narrow"/>
                <w:i/>
                <w:iCs/>
                <w:color w:val="003300"/>
                <w:lang w:val="el-GR"/>
              </w:rPr>
            </w:pPr>
            <w:r w:rsidRPr="006B0872">
              <w:rPr>
                <w:rFonts w:ascii="Arial Narrow" w:hAnsi="Arial Narrow"/>
                <w:i/>
                <w:iCs/>
                <w:color w:val="003300"/>
                <w:lang w:val="el-GR"/>
              </w:rPr>
              <w:t>Δικαιούχος Πράξης</w:t>
            </w:r>
          </w:p>
        </w:tc>
        <w:tc>
          <w:tcPr>
            <w:tcW w:w="2283" w:type="dxa"/>
          </w:tcPr>
          <w:p w:rsidR="006B0872" w:rsidRDefault="006B0872" w:rsidP="00B954BB">
            <w:pPr>
              <w:ind w:left="1050"/>
              <w:jc w:val="center"/>
              <w:rPr>
                <w:rFonts w:ascii="Arial Narrow" w:hAnsi="Arial Narrow"/>
                <w:color w:val="003300"/>
                <w:lang w:val="el-GR"/>
              </w:rPr>
            </w:pPr>
          </w:p>
          <w:p w:rsidR="006B0872" w:rsidRPr="00BF6F0D" w:rsidRDefault="006B0872" w:rsidP="006B0872">
            <w:pPr>
              <w:rPr>
                <w:rFonts w:ascii="Arial Narrow" w:hAnsi="Arial Narrow"/>
                <w:i/>
                <w:iCs/>
                <w:color w:val="003300"/>
                <w:lang w:val="el-GR"/>
              </w:rPr>
            </w:pPr>
            <w:r>
              <w:rPr>
                <w:rFonts w:ascii="Arial Narrow" w:hAnsi="Arial Narrow"/>
                <w:noProof/>
                <w:color w:val="003300"/>
                <w:lang w:val="el-GR" w:eastAsia="el-GR"/>
              </w:rPr>
              <w:drawing>
                <wp:inline distT="0" distB="0" distL="0" distR="0">
                  <wp:extent cx="694690" cy="628015"/>
                  <wp:effectExtent l="0" t="0" r="0" b="635"/>
                  <wp:docPr id="103" name="Εικόνα 103" descr="Λογότυπο ΕΣΑμεΑ.&#10;Τέσσερα χέρια ενωμένα σε δάφνες.&#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Εικόνα 103" descr="Λογότυπο ΕΣΑμεΑ.&#10;Τέσσερα χέρια ενωμένα σε δάφνες.&#10;"/>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4690" cy="628015"/>
                          </a:xfrm>
                          <a:prstGeom prst="rect">
                            <a:avLst/>
                          </a:prstGeom>
                          <a:noFill/>
                        </pic:spPr>
                      </pic:pic>
                    </a:graphicData>
                  </a:graphic>
                </wp:inline>
              </w:drawing>
            </w:r>
          </w:p>
        </w:tc>
        <w:tc>
          <w:tcPr>
            <w:tcW w:w="1241" w:type="dxa"/>
          </w:tcPr>
          <w:p w:rsidR="006B0872" w:rsidRPr="00BF6F0D" w:rsidRDefault="006B0872" w:rsidP="006B0872">
            <w:pPr>
              <w:jc w:val="center"/>
              <w:rPr>
                <w:rFonts w:ascii="Arial Narrow" w:hAnsi="Arial Narrow"/>
                <w:color w:val="003300"/>
                <w:lang w:val="el-GR"/>
              </w:rPr>
            </w:pPr>
          </w:p>
          <w:p w:rsidR="006B0872" w:rsidRPr="00BF6F0D" w:rsidRDefault="006B0872" w:rsidP="006B0872">
            <w:pPr>
              <w:jc w:val="right"/>
              <w:rPr>
                <w:rFonts w:ascii="Arial Narrow" w:hAnsi="Arial Narrow"/>
                <w:i/>
                <w:iCs/>
                <w:color w:val="003300"/>
                <w:lang w:val="el-GR"/>
              </w:rPr>
            </w:pPr>
            <w:r>
              <w:rPr>
                <w:rFonts w:ascii="Arial Narrow" w:hAnsi="Arial Narrow"/>
                <w:i/>
                <w:iCs/>
                <w:color w:val="003300"/>
                <w:lang w:val="el-GR"/>
              </w:rPr>
              <w:t>Ανάδοχος</w:t>
            </w:r>
          </w:p>
        </w:tc>
        <w:tc>
          <w:tcPr>
            <w:tcW w:w="6080" w:type="dxa"/>
          </w:tcPr>
          <w:p w:rsidR="006B0872" w:rsidRPr="00BF6F0D" w:rsidRDefault="006B0872" w:rsidP="00381435">
            <w:pPr>
              <w:ind w:left="1560"/>
              <w:jc w:val="center"/>
              <w:rPr>
                <w:rFonts w:ascii="Arial Narrow" w:hAnsi="Arial Narrow" w:cs="Open Sans ExtraBold"/>
                <w:noProof/>
                <w:color w:val="003300"/>
                <w:sz w:val="10"/>
                <w:szCs w:val="10"/>
                <w:lang w:val="el-GR" w:eastAsia="el-GR"/>
              </w:rPr>
            </w:pPr>
          </w:p>
          <w:p w:rsidR="006B0872" w:rsidRPr="00BF6F0D" w:rsidRDefault="006B0872" w:rsidP="00381435">
            <w:pPr>
              <w:spacing w:after="160" w:line="259" w:lineRule="auto"/>
              <w:rPr>
                <w:rFonts w:ascii="Arial Narrow" w:hAnsi="Arial Narrow" w:cs="Open Sans ExtraBold"/>
                <w:noProof/>
                <w:color w:val="003300"/>
                <w:sz w:val="18"/>
                <w:szCs w:val="18"/>
                <w:lang w:val="el-GR" w:eastAsia="el-GR"/>
              </w:rPr>
            </w:pPr>
            <w:r w:rsidRPr="00BF6F0D">
              <w:rPr>
                <w:rFonts w:ascii="Arial Narrow" w:hAnsi="Arial Narrow"/>
                <w:noProof/>
                <w:color w:val="003300"/>
                <w:lang w:val="el-GR" w:eastAsia="el-GR"/>
              </w:rPr>
              <w:drawing>
                <wp:inline distT="0" distB="0" distL="0" distR="0">
                  <wp:extent cx="3565459" cy="352425"/>
                  <wp:effectExtent l="0" t="0" r="0" b="0"/>
                  <wp:docPr id="2" name="Picture 0" descr="Λογότυπα αναδόχο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0" descr="Λογότυπα αναδόχου"/>
                          <pic:cNvPicPr/>
                        </pic:nvPicPr>
                        <pic:blipFill>
                          <a:blip r:embed="rId12"/>
                          <a:stretch>
                            <a:fillRect/>
                          </a:stretch>
                        </pic:blipFill>
                        <pic:spPr>
                          <a:xfrm>
                            <a:off x="0" y="0"/>
                            <a:ext cx="3565459" cy="352425"/>
                          </a:xfrm>
                          <a:prstGeom prst="rect">
                            <a:avLst/>
                          </a:prstGeom>
                        </pic:spPr>
                      </pic:pic>
                    </a:graphicData>
                  </a:graphic>
                </wp:inline>
              </w:drawing>
            </w:r>
          </w:p>
        </w:tc>
      </w:tr>
    </w:tbl>
    <w:p w:rsidR="008F5796" w:rsidRPr="008F5796" w:rsidRDefault="008F5796" w:rsidP="006321E2">
      <w:pPr>
        <w:tabs>
          <w:tab w:val="left" w:pos="2880"/>
        </w:tabs>
        <w:ind w:left="567"/>
        <w:rPr>
          <w:rFonts w:cstheme="minorHAnsi"/>
          <w:lang w:val="el-GR"/>
        </w:rPr>
      </w:pPr>
      <w:r>
        <w:rPr>
          <w:rFonts w:cstheme="minorHAnsi"/>
          <w:lang w:val="el-GR"/>
        </w:rPr>
        <w:tab/>
      </w:r>
    </w:p>
    <w:sectPr w:rsidR="008F5796" w:rsidRPr="008F5796" w:rsidSect="00BE26C4">
      <w:type w:val="continuous"/>
      <w:pgSz w:w="11906" w:h="16838"/>
      <w:pgMar w:top="142" w:right="1558" w:bottom="142" w:left="142"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65D3" w:rsidRDefault="00A065D3" w:rsidP="00BE26C4">
      <w:pPr>
        <w:spacing w:after="0" w:line="240" w:lineRule="auto"/>
      </w:pPr>
      <w:r>
        <w:separator/>
      </w:r>
    </w:p>
  </w:endnote>
  <w:endnote w:type="continuationSeparator" w:id="1">
    <w:p w:rsidR="00A065D3" w:rsidRDefault="00A065D3" w:rsidP="00BE26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A1"/>
    <w:family w:val="swiss"/>
    <w:pitch w:val="variable"/>
    <w:sig w:usb0="00000287" w:usb1="00000800" w:usb2="00000000" w:usb3="00000000" w:csb0="0000009F" w:csb1="00000000"/>
  </w:font>
  <w:font w:name="Open Sans ExtraBold">
    <w:altName w:val="Open Sans ExtraBold"/>
    <w:charset w:val="00"/>
    <w:family w:val="swiss"/>
    <w:pitch w:val="variable"/>
    <w:sig w:usb0="E00002EF" w:usb1="4000205B" w:usb2="00000028"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65D3" w:rsidRDefault="00A065D3" w:rsidP="00BE26C4">
      <w:pPr>
        <w:spacing w:after="0" w:line="240" w:lineRule="auto"/>
      </w:pPr>
      <w:r>
        <w:separator/>
      </w:r>
    </w:p>
  </w:footnote>
  <w:footnote w:type="continuationSeparator" w:id="1">
    <w:p w:rsidR="00A065D3" w:rsidRDefault="00A065D3" w:rsidP="00BE26C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w:hdrShapeDefaults>
  <w:footnotePr>
    <w:footnote w:id="0"/>
    <w:footnote w:id="1"/>
  </w:footnotePr>
  <w:endnotePr>
    <w:endnote w:id="0"/>
    <w:endnote w:id="1"/>
  </w:endnotePr>
  <w:compat/>
  <w:rsids>
    <w:rsidRoot w:val="004B6A47"/>
    <w:rsid w:val="00012566"/>
    <w:rsid w:val="00016F9B"/>
    <w:rsid w:val="00061C81"/>
    <w:rsid w:val="00073F2E"/>
    <w:rsid w:val="00081447"/>
    <w:rsid w:val="00111985"/>
    <w:rsid w:val="001242EC"/>
    <w:rsid w:val="0012788A"/>
    <w:rsid w:val="001C78BF"/>
    <w:rsid w:val="001F0930"/>
    <w:rsid w:val="00226A84"/>
    <w:rsid w:val="002C040F"/>
    <w:rsid w:val="003205BA"/>
    <w:rsid w:val="0033556F"/>
    <w:rsid w:val="003A2AED"/>
    <w:rsid w:val="003E678D"/>
    <w:rsid w:val="00411DA8"/>
    <w:rsid w:val="0045356A"/>
    <w:rsid w:val="004714B1"/>
    <w:rsid w:val="004B6A47"/>
    <w:rsid w:val="004C4983"/>
    <w:rsid w:val="00554F22"/>
    <w:rsid w:val="00565E69"/>
    <w:rsid w:val="00597D4B"/>
    <w:rsid w:val="005A11E3"/>
    <w:rsid w:val="005C1FFC"/>
    <w:rsid w:val="005C3E5C"/>
    <w:rsid w:val="006321E2"/>
    <w:rsid w:val="00673F4A"/>
    <w:rsid w:val="00682FBE"/>
    <w:rsid w:val="006A3D1E"/>
    <w:rsid w:val="006B0872"/>
    <w:rsid w:val="006B51A4"/>
    <w:rsid w:val="006E29DE"/>
    <w:rsid w:val="007B54B7"/>
    <w:rsid w:val="007B5B00"/>
    <w:rsid w:val="008436A1"/>
    <w:rsid w:val="00856932"/>
    <w:rsid w:val="008A2802"/>
    <w:rsid w:val="008F5796"/>
    <w:rsid w:val="00944342"/>
    <w:rsid w:val="00950F83"/>
    <w:rsid w:val="009C7B5C"/>
    <w:rsid w:val="009E0F7D"/>
    <w:rsid w:val="00A065D3"/>
    <w:rsid w:val="00AF6D2D"/>
    <w:rsid w:val="00B827D7"/>
    <w:rsid w:val="00B954BB"/>
    <w:rsid w:val="00BB1FE5"/>
    <w:rsid w:val="00BE26C4"/>
    <w:rsid w:val="00BE35DC"/>
    <w:rsid w:val="00BE7B51"/>
    <w:rsid w:val="00BF6F0D"/>
    <w:rsid w:val="00C607F4"/>
    <w:rsid w:val="00CF7BF6"/>
    <w:rsid w:val="00D027CC"/>
    <w:rsid w:val="00D5412D"/>
    <w:rsid w:val="00D825DD"/>
    <w:rsid w:val="00DD5ACD"/>
    <w:rsid w:val="00E21F3E"/>
    <w:rsid w:val="00E40A5B"/>
    <w:rsid w:val="00E515C5"/>
    <w:rsid w:val="00EC76D2"/>
    <w:rsid w:val="00F3613B"/>
    <w:rsid w:val="00F4421A"/>
    <w:rsid w:val="00F57AC7"/>
    <w:rsid w:val="00FB399B"/>
    <w:rsid w:val="00FD3F3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A47"/>
    <w:rPr>
      <w:lang w:val="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144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Πλέγμα πίνακα1"/>
    <w:basedOn w:val="a1"/>
    <w:next w:val="a3"/>
    <w:uiPriority w:val="39"/>
    <w:rsid w:val="00073F2E"/>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
    <w:name w:val="Hyperlink"/>
    <w:basedOn w:val="a0"/>
    <w:uiPriority w:val="99"/>
    <w:unhideWhenUsed/>
    <w:rsid w:val="00BE26C4"/>
    <w:rPr>
      <w:color w:val="0563C1" w:themeColor="hyperlink"/>
      <w:u w:val="single"/>
    </w:rPr>
  </w:style>
  <w:style w:type="character" w:customStyle="1" w:styleId="UnresolvedMention">
    <w:name w:val="Unresolved Mention"/>
    <w:basedOn w:val="a0"/>
    <w:uiPriority w:val="99"/>
    <w:semiHidden/>
    <w:unhideWhenUsed/>
    <w:rsid w:val="006B0872"/>
    <w:rPr>
      <w:color w:val="605E5C"/>
      <w:shd w:val="clear" w:color="auto" w:fill="E1DFDD"/>
    </w:rPr>
  </w:style>
  <w:style w:type="paragraph" w:styleId="a4">
    <w:name w:val="No Spacing"/>
    <w:uiPriority w:val="1"/>
    <w:qFormat/>
    <w:rsid w:val="006B0872"/>
    <w:pPr>
      <w:spacing w:after="0" w:line="240" w:lineRule="auto"/>
    </w:pPr>
    <w:rPr>
      <w:lang w:val="en-GB"/>
    </w:rPr>
  </w:style>
  <w:style w:type="paragraph" w:styleId="a5">
    <w:name w:val="Revision"/>
    <w:hidden/>
    <w:uiPriority w:val="99"/>
    <w:semiHidden/>
    <w:rsid w:val="00061C81"/>
    <w:pPr>
      <w:spacing w:after="0" w:line="240" w:lineRule="auto"/>
    </w:pPr>
    <w:rPr>
      <w:lang w:val="en-GB"/>
    </w:rPr>
  </w:style>
  <w:style w:type="character" w:styleId="a6">
    <w:name w:val="annotation reference"/>
    <w:basedOn w:val="a0"/>
    <w:uiPriority w:val="99"/>
    <w:semiHidden/>
    <w:unhideWhenUsed/>
    <w:rsid w:val="00E21F3E"/>
    <w:rPr>
      <w:sz w:val="16"/>
      <w:szCs w:val="16"/>
    </w:rPr>
  </w:style>
  <w:style w:type="paragraph" w:styleId="a7">
    <w:name w:val="annotation text"/>
    <w:basedOn w:val="a"/>
    <w:link w:val="Char"/>
    <w:uiPriority w:val="99"/>
    <w:unhideWhenUsed/>
    <w:rsid w:val="00E21F3E"/>
    <w:pPr>
      <w:spacing w:line="240" w:lineRule="auto"/>
    </w:pPr>
    <w:rPr>
      <w:sz w:val="20"/>
      <w:szCs w:val="20"/>
    </w:rPr>
  </w:style>
  <w:style w:type="character" w:customStyle="1" w:styleId="Char">
    <w:name w:val="Κείμενο σχολίου Char"/>
    <w:basedOn w:val="a0"/>
    <w:link w:val="a7"/>
    <w:uiPriority w:val="99"/>
    <w:rsid w:val="00E21F3E"/>
    <w:rPr>
      <w:sz w:val="20"/>
      <w:szCs w:val="20"/>
      <w:lang w:val="en-GB"/>
    </w:rPr>
  </w:style>
  <w:style w:type="paragraph" w:styleId="a8">
    <w:name w:val="annotation subject"/>
    <w:basedOn w:val="a7"/>
    <w:next w:val="a7"/>
    <w:link w:val="Char0"/>
    <w:uiPriority w:val="99"/>
    <w:semiHidden/>
    <w:unhideWhenUsed/>
    <w:rsid w:val="00E21F3E"/>
    <w:rPr>
      <w:b/>
      <w:bCs/>
    </w:rPr>
  </w:style>
  <w:style w:type="character" w:customStyle="1" w:styleId="Char0">
    <w:name w:val="Θέμα σχολίου Char"/>
    <w:basedOn w:val="Char"/>
    <w:link w:val="a8"/>
    <w:uiPriority w:val="99"/>
    <w:semiHidden/>
    <w:rsid w:val="00E21F3E"/>
    <w:rPr>
      <w:b/>
      <w:bCs/>
      <w:sz w:val="20"/>
      <w:szCs w:val="20"/>
      <w:lang w:val="en-GB"/>
    </w:rPr>
  </w:style>
  <w:style w:type="paragraph" w:styleId="a9">
    <w:name w:val="Balloon Text"/>
    <w:basedOn w:val="a"/>
    <w:link w:val="Char1"/>
    <w:uiPriority w:val="99"/>
    <w:semiHidden/>
    <w:unhideWhenUsed/>
    <w:rsid w:val="001C78BF"/>
    <w:pPr>
      <w:spacing w:after="0" w:line="240" w:lineRule="auto"/>
    </w:pPr>
    <w:rPr>
      <w:rFonts w:ascii="Tahoma" w:hAnsi="Tahoma" w:cs="Tahoma"/>
      <w:sz w:val="16"/>
      <w:szCs w:val="16"/>
    </w:rPr>
  </w:style>
  <w:style w:type="character" w:customStyle="1" w:styleId="Char1">
    <w:name w:val="Κείμενο πλαισίου Char"/>
    <w:basedOn w:val="a0"/>
    <w:link w:val="a9"/>
    <w:uiPriority w:val="99"/>
    <w:semiHidden/>
    <w:rsid w:val="001C78BF"/>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A47"/>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144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Πλέγμα πίνακα1"/>
    <w:basedOn w:val="TableNormal"/>
    <w:next w:val="TableGrid"/>
    <w:uiPriority w:val="39"/>
    <w:rsid w:val="00073F2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E26C4"/>
    <w:rPr>
      <w:color w:val="0563C1" w:themeColor="hyperlink"/>
      <w:u w:val="single"/>
    </w:rPr>
  </w:style>
  <w:style w:type="character" w:customStyle="1" w:styleId="UnresolvedMention">
    <w:name w:val="Unresolved Mention"/>
    <w:basedOn w:val="DefaultParagraphFont"/>
    <w:uiPriority w:val="99"/>
    <w:semiHidden/>
    <w:unhideWhenUsed/>
    <w:rsid w:val="006B0872"/>
    <w:rPr>
      <w:color w:val="605E5C"/>
      <w:shd w:val="clear" w:color="auto" w:fill="E1DFDD"/>
    </w:rPr>
  </w:style>
  <w:style w:type="paragraph" w:styleId="NoSpacing">
    <w:name w:val="No Spacing"/>
    <w:uiPriority w:val="1"/>
    <w:qFormat/>
    <w:rsid w:val="006B0872"/>
    <w:pPr>
      <w:spacing w:after="0" w:line="240" w:lineRule="auto"/>
    </w:pPr>
    <w:rPr>
      <w:lang w:val="en-GB"/>
    </w:rPr>
  </w:style>
  <w:style w:type="paragraph" w:styleId="Revision">
    <w:name w:val="Revision"/>
    <w:hidden/>
    <w:uiPriority w:val="99"/>
    <w:semiHidden/>
    <w:rsid w:val="00061C81"/>
    <w:pPr>
      <w:spacing w:after="0" w:line="240" w:lineRule="auto"/>
    </w:pPr>
    <w:rPr>
      <w:lang w:val="en-GB"/>
    </w:rPr>
  </w:style>
  <w:style w:type="character" w:styleId="CommentReference">
    <w:name w:val="annotation reference"/>
    <w:basedOn w:val="DefaultParagraphFont"/>
    <w:uiPriority w:val="99"/>
    <w:semiHidden/>
    <w:unhideWhenUsed/>
    <w:rsid w:val="00E21F3E"/>
    <w:rPr>
      <w:sz w:val="16"/>
      <w:szCs w:val="16"/>
    </w:rPr>
  </w:style>
  <w:style w:type="paragraph" w:styleId="CommentText">
    <w:name w:val="annotation text"/>
    <w:basedOn w:val="Normal"/>
    <w:link w:val="CommentTextChar"/>
    <w:uiPriority w:val="99"/>
    <w:unhideWhenUsed/>
    <w:rsid w:val="00E21F3E"/>
    <w:pPr>
      <w:spacing w:line="240" w:lineRule="auto"/>
    </w:pPr>
    <w:rPr>
      <w:sz w:val="20"/>
      <w:szCs w:val="20"/>
    </w:rPr>
  </w:style>
  <w:style w:type="character" w:customStyle="1" w:styleId="CommentTextChar">
    <w:name w:val="Comment Text Char"/>
    <w:basedOn w:val="DefaultParagraphFont"/>
    <w:link w:val="CommentText"/>
    <w:uiPriority w:val="99"/>
    <w:rsid w:val="00E21F3E"/>
    <w:rPr>
      <w:sz w:val="20"/>
      <w:szCs w:val="20"/>
      <w:lang w:val="en-GB"/>
    </w:rPr>
  </w:style>
  <w:style w:type="paragraph" w:styleId="CommentSubject">
    <w:name w:val="annotation subject"/>
    <w:basedOn w:val="CommentText"/>
    <w:next w:val="CommentText"/>
    <w:link w:val="CommentSubjectChar"/>
    <w:uiPriority w:val="99"/>
    <w:semiHidden/>
    <w:unhideWhenUsed/>
    <w:rsid w:val="00E21F3E"/>
    <w:rPr>
      <w:b/>
      <w:bCs/>
    </w:rPr>
  </w:style>
  <w:style w:type="character" w:customStyle="1" w:styleId="CommentSubjectChar">
    <w:name w:val="Comment Subject Char"/>
    <w:basedOn w:val="CommentTextChar"/>
    <w:link w:val="CommentSubject"/>
    <w:uiPriority w:val="99"/>
    <w:semiHidden/>
    <w:rsid w:val="00E21F3E"/>
    <w:rPr>
      <w:b/>
      <w:bCs/>
      <w:sz w:val="20"/>
      <w:szCs w:val="20"/>
      <w:lang w:val="en-GB"/>
    </w:rPr>
  </w:style>
  <w:style w:type="paragraph" w:styleId="BalloonText">
    <w:name w:val="Balloon Text"/>
    <w:basedOn w:val="Normal"/>
    <w:link w:val="BalloonTextChar"/>
    <w:uiPriority w:val="99"/>
    <w:semiHidden/>
    <w:unhideWhenUsed/>
    <w:rsid w:val="001C78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78BF"/>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samea.gr/projects-tenders/national-projects/4076-praxi-olokliromeni-ypiresia-katapolemisis-ton-diakriseon-kai-proothisis-tis-koinonikis-entaxis-ton-atomon-me-anapiria-ton-atomon-me-xronies-pathiseis-kai-ton-oikogeneion-toys-poy-diabioyn-stin-perifereia-tis-kentrikis-makedonia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mailto:project.esamea@stirizin.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A03B9-D835-4E3B-B33A-1FAF17E55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361</Words>
  <Characters>1950</Characters>
  <Application>Microsoft Office Word</Application>
  <DocSecurity>0</DocSecurity>
  <Lines>16</Lines>
  <Paragraphs>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HP</Company>
  <LinksUpToDate>false</LinksUpToDate>
  <CharactersWithSpaces>2307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ΠΑΝΑΓΙΩΤΟΥ ΚΑΤΕΡΙΝΑ</dc:creator>
  <cp:lastModifiedBy>tassos</cp:lastModifiedBy>
  <cp:revision>2</cp:revision>
  <cp:lastPrinted>2023-01-27T14:24:00Z</cp:lastPrinted>
  <dcterms:created xsi:type="dcterms:W3CDTF">2023-02-23T08:02:00Z</dcterms:created>
  <dcterms:modified xsi:type="dcterms:W3CDTF">2023-02-23T08:02:00Z</dcterms:modified>
</cp:coreProperties>
</file>